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8CACD" w14:textId="70BCFBCB" w:rsidR="006243D3" w:rsidRPr="002274FB" w:rsidRDefault="006243D3" w:rsidP="002274FB">
      <w:pPr>
        <w:pStyle w:val="a3"/>
        <w:spacing w:before="0" w:line="264" w:lineRule="auto"/>
        <w:rPr>
          <w:b/>
          <w:bCs/>
          <w:sz w:val="24"/>
          <w:szCs w:val="24"/>
        </w:rPr>
      </w:pPr>
      <w:r>
        <w:rPr>
          <w:b/>
          <w:bCs/>
          <w:color w:val="auto"/>
          <w:sz w:val="24"/>
          <w:szCs w:val="24"/>
        </w:rPr>
        <w:t xml:space="preserve">Договор № </w:t>
      </w:r>
      <w:r w:rsidR="005C6437">
        <w:rPr>
          <w:b/>
          <w:bCs/>
          <w:color w:val="auto"/>
          <w:sz w:val="24"/>
          <w:szCs w:val="24"/>
          <w:lang w:val="en-US"/>
        </w:rPr>
        <w:t xml:space="preserve"> </w:t>
      </w:r>
      <w:r w:rsidR="00E57E75">
        <w:rPr>
          <w:b/>
          <w:bCs/>
          <w:color w:val="auto"/>
          <w:sz w:val="24"/>
          <w:szCs w:val="24"/>
        </w:rPr>
        <w:t xml:space="preserve"> </w:t>
      </w:r>
      <w:r>
        <w:rPr>
          <w:b/>
          <w:bCs/>
          <w:color w:val="auto"/>
          <w:sz w:val="24"/>
          <w:szCs w:val="24"/>
        </w:rPr>
        <w:t>/2</w:t>
      </w:r>
      <w:r w:rsidR="00A46BA7" w:rsidRPr="00E47B2B">
        <w:rPr>
          <w:b/>
          <w:bCs/>
          <w:color w:val="auto"/>
          <w:sz w:val="24"/>
          <w:szCs w:val="24"/>
        </w:rPr>
        <w:t>2</w:t>
      </w:r>
      <w:r w:rsidRPr="002274FB">
        <w:rPr>
          <w:b/>
          <w:bCs/>
          <w:color w:val="auto"/>
          <w:sz w:val="24"/>
          <w:szCs w:val="24"/>
        </w:rPr>
        <w:t>-Т</w:t>
      </w:r>
    </w:p>
    <w:p w14:paraId="4729235E" w14:textId="77777777" w:rsidR="006243D3" w:rsidRPr="002274FB" w:rsidRDefault="006243D3" w:rsidP="002274FB">
      <w:pPr>
        <w:keepLines/>
        <w:shd w:val="clear" w:color="auto" w:fill="FFFFFF"/>
        <w:spacing w:line="264" w:lineRule="auto"/>
        <w:jc w:val="center"/>
        <w:rPr>
          <w:b/>
          <w:bCs/>
        </w:rPr>
      </w:pPr>
      <w:r w:rsidRPr="002274FB">
        <w:rPr>
          <w:b/>
          <w:bCs/>
        </w:rPr>
        <w:t>на услуги по поставке тепловой энергии</w:t>
      </w:r>
    </w:p>
    <w:p w14:paraId="103EA199" w14:textId="77777777" w:rsidR="006243D3" w:rsidRPr="00F4049A" w:rsidRDefault="006243D3" w:rsidP="007B7589">
      <w:pPr>
        <w:keepLines/>
        <w:shd w:val="clear" w:color="auto" w:fill="FFFFFF"/>
        <w:spacing w:line="264" w:lineRule="auto"/>
        <w:ind w:left="922"/>
        <w:jc w:val="both"/>
      </w:pPr>
    </w:p>
    <w:p w14:paraId="4DCA12E5" w14:textId="2FD008B8" w:rsidR="006243D3" w:rsidRDefault="006243D3" w:rsidP="007B7589">
      <w:pPr>
        <w:keepLines/>
        <w:spacing w:line="264" w:lineRule="auto"/>
        <w:jc w:val="both"/>
      </w:pPr>
      <w:r>
        <w:t xml:space="preserve">  г. Обнинск</w:t>
      </w:r>
      <w:r w:rsidRPr="00F4049A">
        <w:tab/>
      </w:r>
      <w:r w:rsidRPr="00F4049A">
        <w:tab/>
      </w:r>
      <w:r w:rsidRPr="00F4049A">
        <w:tab/>
      </w:r>
      <w:r w:rsidRPr="00F4049A">
        <w:tab/>
      </w:r>
      <w:r w:rsidRPr="00F4049A">
        <w:tab/>
        <w:t xml:space="preserve">                </w:t>
      </w:r>
      <w:r>
        <w:t xml:space="preserve">                       </w:t>
      </w:r>
      <w:proofErr w:type="gramStart"/>
      <w:r w:rsidR="00B95E65">
        <w:t xml:space="preserve">   </w:t>
      </w:r>
      <w:r>
        <w:t>«</w:t>
      </w:r>
      <w:proofErr w:type="gramEnd"/>
      <w:r w:rsidR="006578EF">
        <w:t>____</w:t>
      </w:r>
      <w:r>
        <w:t xml:space="preserve">» </w:t>
      </w:r>
      <w:r w:rsidR="006578EF">
        <w:t>___</w:t>
      </w:r>
      <w:r w:rsidR="00B95E65">
        <w:t>______</w:t>
      </w:r>
      <w:r w:rsidR="006578EF">
        <w:t>_____</w:t>
      </w:r>
      <w:r>
        <w:t xml:space="preserve"> 202</w:t>
      </w:r>
      <w:r w:rsidR="00472F94">
        <w:t>3</w:t>
      </w:r>
      <w:r>
        <w:t xml:space="preserve"> </w:t>
      </w:r>
      <w:r w:rsidRPr="00F4049A">
        <w:t xml:space="preserve">г. </w:t>
      </w:r>
    </w:p>
    <w:p w14:paraId="5C43AA64" w14:textId="77777777" w:rsidR="006243D3" w:rsidRPr="00F4049A" w:rsidRDefault="006243D3" w:rsidP="007B7589">
      <w:pPr>
        <w:keepLines/>
        <w:spacing w:line="264" w:lineRule="auto"/>
        <w:jc w:val="both"/>
        <w:rPr>
          <w:b/>
          <w:bCs/>
        </w:rPr>
      </w:pPr>
    </w:p>
    <w:p w14:paraId="47D2BEC9" w14:textId="2792D979" w:rsidR="00A46BA7" w:rsidRDefault="008B11E7" w:rsidP="007C00A2">
      <w:pPr>
        <w:spacing w:line="264" w:lineRule="auto"/>
        <w:ind w:firstLine="567"/>
        <w:jc w:val="both"/>
      </w:pPr>
      <w:r>
        <w:rPr>
          <w:b/>
          <w:bCs/>
        </w:rPr>
        <w:t>Наименование организации</w:t>
      </w:r>
      <w:r w:rsidR="006243D3">
        <w:t>,</w:t>
      </w:r>
      <w:r w:rsidR="006243D3" w:rsidRPr="00F4049A">
        <w:t xml:space="preserve"> именуемое Потребитель, в лице </w:t>
      </w:r>
      <w:r>
        <w:t>должность</w:t>
      </w:r>
      <w:r w:rsidR="006243D3">
        <w:t xml:space="preserve"> </w:t>
      </w:r>
      <w:r>
        <w:t>ФИО</w:t>
      </w:r>
      <w:r w:rsidR="006243D3">
        <w:t>,</w:t>
      </w:r>
      <w:r w:rsidR="006243D3" w:rsidRPr="00942D75">
        <w:t xml:space="preserve"> действующего на основании </w:t>
      </w:r>
      <w:r w:rsidR="002029D6">
        <w:t>_________</w:t>
      </w:r>
      <w:r w:rsidR="006243D3" w:rsidRPr="00F4049A">
        <w:t xml:space="preserve">, с одной стороны, и </w:t>
      </w:r>
    </w:p>
    <w:p w14:paraId="18997E0E" w14:textId="54AF27CC" w:rsidR="00A46BA7" w:rsidRPr="00A46BA7" w:rsidRDefault="006243D3" w:rsidP="00A46BA7">
      <w:pPr>
        <w:spacing w:line="264" w:lineRule="auto"/>
        <w:ind w:firstLine="567"/>
        <w:jc w:val="both"/>
        <w:rPr>
          <w:b/>
          <w:bCs/>
        </w:rPr>
      </w:pPr>
      <w:r w:rsidRPr="00F4049A">
        <w:rPr>
          <w:b/>
          <w:bCs/>
        </w:rPr>
        <w:t>Федеральное государственное бюджетное научное учреждение «Всероссийский научно-исследовательский институт радиологии и</w:t>
      </w:r>
      <w:r w:rsidR="0096286F">
        <w:rPr>
          <w:b/>
          <w:bCs/>
        </w:rPr>
        <w:t xml:space="preserve"> </w:t>
      </w:r>
      <w:r w:rsidR="00E546F4" w:rsidRPr="00F4049A">
        <w:rPr>
          <w:b/>
          <w:bCs/>
        </w:rPr>
        <w:t>агроэкологии»</w:t>
      </w:r>
      <w:r w:rsidR="00A46BA7" w:rsidRPr="00A46BA7">
        <w:rPr>
          <w:b/>
          <w:bCs/>
        </w:rPr>
        <w:t xml:space="preserve"> </w:t>
      </w:r>
      <w:r w:rsidRPr="00F4049A">
        <w:rPr>
          <w:b/>
          <w:bCs/>
        </w:rPr>
        <w:t>(ФГБНУ ВНИИРАЭ)</w:t>
      </w:r>
      <w:r>
        <w:t xml:space="preserve">, именуемое </w:t>
      </w:r>
      <w:r w:rsidRPr="00F4049A">
        <w:t xml:space="preserve">Поставщик, в </w:t>
      </w:r>
      <w:r>
        <w:t xml:space="preserve">лице </w:t>
      </w:r>
      <w:r w:rsidRPr="00F4049A">
        <w:t xml:space="preserve">директора института </w:t>
      </w:r>
      <w:r>
        <w:t>Карпенко Евгения Игоревича, действующего</w:t>
      </w:r>
      <w:r w:rsidRPr="00F4049A">
        <w:t xml:space="preserve"> на основании </w:t>
      </w:r>
      <w:r w:rsidR="007B0F1F">
        <w:t>Устава</w:t>
      </w:r>
      <w:r w:rsidRPr="003D71D8">
        <w:t>,</w:t>
      </w:r>
      <w:r w:rsidRPr="00F4049A">
        <w:t xml:space="preserve"> с другой стороны,</w:t>
      </w:r>
    </w:p>
    <w:p w14:paraId="2AEC97F2" w14:textId="24778797" w:rsidR="006243D3" w:rsidRDefault="006243D3" w:rsidP="007C00A2">
      <w:pPr>
        <w:spacing w:line="264" w:lineRule="auto"/>
        <w:ind w:firstLine="567"/>
        <w:jc w:val="both"/>
      </w:pPr>
      <w:r w:rsidRPr="00F4049A">
        <w:t xml:space="preserve">совместно именуемые </w:t>
      </w:r>
      <w:r w:rsidRPr="00AD53B2">
        <w:t xml:space="preserve">Стороны, </w:t>
      </w:r>
      <w:r>
        <w:t xml:space="preserve">в рамках Федерального закона от 18 июля 2011 года № 223-ФЗ «О закупках товаров, работ, услуг отдельными видами юридических лиц», </w:t>
      </w:r>
      <w:r w:rsidRPr="00AD53B2">
        <w:t>заключили настоящий Договор о нижеследующем:</w:t>
      </w:r>
    </w:p>
    <w:p w14:paraId="75DE49F5" w14:textId="4C37CAD2" w:rsidR="00BD0AA3" w:rsidRDefault="00BD0AA3" w:rsidP="00BD0AA3">
      <w:pPr>
        <w:spacing w:line="264" w:lineRule="auto"/>
        <w:ind w:firstLine="567"/>
        <w:jc w:val="both"/>
      </w:pPr>
    </w:p>
    <w:p w14:paraId="136CC3A4" w14:textId="18F5F9A7" w:rsidR="00BD0AA3" w:rsidRPr="00BD0AA3" w:rsidRDefault="00BD0AA3" w:rsidP="00BD0AA3">
      <w:pPr>
        <w:spacing w:line="264" w:lineRule="auto"/>
        <w:ind w:firstLine="567"/>
        <w:jc w:val="center"/>
        <w:rPr>
          <w:b/>
        </w:rPr>
      </w:pPr>
      <w:bookmarkStart w:id="0" w:name="_Hlk118192370"/>
      <w:r>
        <w:rPr>
          <w:b/>
        </w:rPr>
        <w:t xml:space="preserve">1. </w:t>
      </w:r>
      <w:r w:rsidRPr="00BD0AA3">
        <w:rPr>
          <w:b/>
        </w:rPr>
        <w:t>Общие положения</w:t>
      </w:r>
      <w:r w:rsidR="00EF561E">
        <w:rPr>
          <w:b/>
        </w:rPr>
        <w:t>.</w:t>
      </w:r>
    </w:p>
    <w:p w14:paraId="6BC82234" w14:textId="77777777" w:rsidR="00BD0AA3" w:rsidRDefault="00BD0AA3" w:rsidP="00BD0AA3">
      <w:pPr>
        <w:spacing w:line="264" w:lineRule="auto"/>
        <w:ind w:firstLine="567"/>
        <w:jc w:val="both"/>
      </w:pPr>
      <w:r>
        <w:tab/>
        <w:t xml:space="preserve">При исполнении настоящего Договора Стороны руководствуются:  </w:t>
      </w:r>
    </w:p>
    <w:p w14:paraId="77D51BCC" w14:textId="77777777" w:rsidR="00BD0AA3" w:rsidRDefault="00BD0AA3" w:rsidP="00BD0AA3">
      <w:pPr>
        <w:spacing w:line="264" w:lineRule="auto"/>
        <w:ind w:firstLine="567"/>
        <w:jc w:val="both"/>
      </w:pPr>
      <w:r>
        <w:t>а) действующим в Российской Федерации законодательством о теплоснабжении;</w:t>
      </w:r>
    </w:p>
    <w:p w14:paraId="45986B80" w14:textId="77777777" w:rsidR="00BD0AA3" w:rsidRDefault="00BD0AA3" w:rsidP="00BD0AA3">
      <w:pPr>
        <w:spacing w:line="264" w:lineRule="auto"/>
        <w:ind w:firstLine="567"/>
        <w:jc w:val="both"/>
      </w:pPr>
      <w:r>
        <w:t xml:space="preserve">б) нормативными правовыми актами компетентных органов РФ, призванных действующим в РФ законодательством осуществлять государственное регулирование цен и тарифов на тепловую энергию (все вышеизложенное далее по тексту договора будет именоваться – действующее в РФ Законодательство); </w:t>
      </w:r>
    </w:p>
    <w:p w14:paraId="5DB79CF0" w14:textId="129C2592" w:rsidR="00413268" w:rsidRDefault="00BD0AA3" w:rsidP="00BD0AA3">
      <w:pPr>
        <w:spacing w:line="264" w:lineRule="auto"/>
        <w:ind w:firstLine="567"/>
        <w:jc w:val="both"/>
      </w:pPr>
      <w:r>
        <w:t>в) условиями настоящего Договора, не противоречащими действующему в РФ Законодательству. При этом действующее в РФ Законодательство имеет для Сторон Договора юридический приоритет перед положениями Договора: положения Договора, вступающие в противоречие с действующим в РФ Законодательством, не должны применяться Сторонами; в подобных случаях выявившегося противоречия положений Договора нормам действующего в РФ Законодательства применяются последние, если конкретная ситуация, в связи с которой, при исполнении Договора возникли указанные противоречия, позволяет Сторонам точно и определенно установить подлежащие применению нормы действующего в РФ Законодательства и не требует при этом отдельного согласования Сторонами по указанному вопросу посредством заключения дополнительного соглашения к настоящему Договору</w:t>
      </w:r>
      <w:r w:rsidR="00413268">
        <w:t>;</w:t>
      </w:r>
      <w:r>
        <w:t xml:space="preserve"> </w:t>
      </w:r>
    </w:p>
    <w:p w14:paraId="3A6C25B0" w14:textId="2B46FF29" w:rsidR="00BD0AA3" w:rsidRDefault="00BD0AA3" w:rsidP="00BD0AA3">
      <w:pPr>
        <w:spacing w:line="264" w:lineRule="auto"/>
        <w:ind w:firstLine="567"/>
        <w:jc w:val="both"/>
      </w:pPr>
      <w:r>
        <w:t xml:space="preserve">г) </w:t>
      </w:r>
      <w:r w:rsidR="003634C7">
        <w:t>С</w:t>
      </w:r>
      <w:r>
        <w:t>тороны договорились, что термины и определения, используемые в настоящем Договоре, принимаются в значениях, определяемых действующим в РФ Законодательством.</w:t>
      </w:r>
      <w:bookmarkEnd w:id="0"/>
    </w:p>
    <w:p w14:paraId="61EEA7A1" w14:textId="77777777" w:rsidR="00BD0AA3" w:rsidRDefault="00BD0AA3" w:rsidP="00BD0AA3">
      <w:pPr>
        <w:spacing w:line="264" w:lineRule="auto"/>
        <w:ind w:firstLine="567"/>
        <w:jc w:val="both"/>
      </w:pPr>
    </w:p>
    <w:p w14:paraId="24392EB7" w14:textId="6BF02ACC" w:rsidR="00BD0AA3" w:rsidRPr="00BD0AA3" w:rsidRDefault="00BD0AA3" w:rsidP="00BD0AA3">
      <w:pPr>
        <w:spacing w:line="264" w:lineRule="auto"/>
        <w:ind w:firstLine="567"/>
        <w:jc w:val="center"/>
        <w:rPr>
          <w:b/>
        </w:rPr>
      </w:pPr>
      <w:bookmarkStart w:id="1" w:name="_Hlk118203005"/>
      <w:r>
        <w:rPr>
          <w:b/>
        </w:rPr>
        <w:t>2</w:t>
      </w:r>
      <w:r w:rsidRPr="00BD0AA3">
        <w:rPr>
          <w:b/>
        </w:rPr>
        <w:t>. Предмет договора</w:t>
      </w:r>
      <w:r w:rsidR="00B02816">
        <w:rPr>
          <w:b/>
        </w:rPr>
        <w:t>.</w:t>
      </w:r>
    </w:p>
    <w:p w14:paraId="40C1E0F9" w14:textId="469053D1" w:rsidR="00BD0AA3" w:rsidRDefault="00BD0AA3" w:rsidP="00BD0AA3">
      <w:pPr>
        <w:spacing w:line="264" w:lineRule="auto"/>
        <w:ind w:firstLine="567"/>
        <w:jc w:val="both"/>
      </w:pPr>
      <w:bookmarkStart w:id="2" w:name="_Hlk118192432"/>
      <w:r>
        <w:t xml:space="preserve">2.1. По настоящему Договору теплоснабжения </w:t>
      </w:r>
      <w:r w:rsidR="001844F7" w:rsidRPr="00C220F5">
        <w:t>Поставщик</w:t>
      </w:r>
      <w:r w:rsidR="001844F7">
        <w:t xml:space="preserve"> </w:t>
      </w:r>
      <w:r>
        <w:t xml:space="preserve">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w:t>
      </w:r>
    </w:p>
    <w:p w14:paraId="3E05B396" w14:textId="78850FD4" w:rsidR="00BD0AA3" w:rsidRPr="00BD0AA3" w:rsidRDefault="00BD0AA3" w:rsidP="00BD0AA3">
      <w:pPr>
        <w:spacing w:line="264" w:lineRule="auto"/>
        <w:ind w:firstLine="567"/>
        <w:jc w:val="both"/>
      </w:pPr>
      <w:r>
        <w:t xml:space="preserve">2.2. </w:t>
      </w:r>
      <w:r w:rsidR="00C220F5">
        <w:t>О</w:t>
      </w:r>
      <w:r w:rsidRPr="00BD0AA3">
        <w:t xml:space="preserve">бъемы </w:t>
      </w:r>
      <w:r>
        <w:t xml:space="preserve">поставки </w:t>
      </w:r>
      <w:r w:rsidRPr="00BD0AA3">
        <w:t>тепловой энергии в 2023 г. указаны в Приложении №</w:t>
      </w:r>
      <w:r w:rsidR="009534A2">
        <w:t xml:space="preserve"> 2</w:t>
      </w:r>
      <w:r w:rsidRPr="00BD0AA3">
        <w:t xml:space="preserve"> настоящего Договора.</w:t>
      </w:r>
    </w:p>
    <w:p w14:paraId="68E076AA" w14:textId="418BA7D1" w:rsidR="00BD0AA3" w:rsidRDefault="00BD0AA3" w:rsidP="00BD0AA3">
      <w:pPr>
        <w:spacing w:line="264" w:lineRule="auto"/>
        <w:ind w:firstLine="567"/>
        <w:jc w:val="both"/>
      </w:pPr>
      <w:r>
        <w:t xml:space="preserve">2.3. Местом исполнения обязательств </w:t>
      </w:r>
      <w:r w:rsidR="001844F7" w:rsidRPr="00C220F5">
        <w:t>Поставщик</w:t>
      </w:r>
      <w:r w:rsidR="00064C7E">
        <w:t>а</w:t>
      </w:r>
      <w:r>
        <w:t xml:space="preserve"> является точка поставки, которая располагается на границе балансовой принадлежности.</w:t>
      </w:r>
    </w:p>
    <w:p w14:paraId="518DDBAE" w14:textId="6FE669A2" w:rsidR="006243D3" w:rsidRDefault="00BD0AA3" w:rsidP="00BD0AA3">
      <w:pPr>
        <w:spacing w:line="264" w:lineRule="auto"/>
        <w:ind w:firstLine="567"/>
        <w:jc w:val="both"/>
      </w:pPr>
      <w:r>
        <w:t xml:space="preserve">2.4. Граница балансовой принадлежности между </w:t>
      </w:r>
      <w:r w:rsidR="001844F7" w:rsidRPr="00C220F5">
        <w:t>Поставщиком</w:t>
      </w:r>
      <w:r>
        <w:t xml:space="preserve"> и Потребителем определена в </w:t>
      </w:r>
      <w:r w:rsidR="005D37ED">
        <w:t>а</w:t>
      </w:r>
      <w:r>
        <w:t xml:space="preserve">кте </w:t>
      </w:r>
      <w:r w:rsidR="005D37ED">
        <w:t xml:space="preserve">о </w:t>
      </w:r>
      <w:r>
        <w:t xml:space="preserve">разграничении балансовой принадлежности (Приложение № </w:t>
      </w:r>
      <w:r w:rsidR="001D634A">
        <w:t>5</w:t>
      </w:r>
      <w:r>
        <w:t xml:space="preserve"> к настоящему Договору).</w:t>
      </w:r>
      <w:bookmarkEnd w:id="1"/>
      <w:bookmarkEnd w:id="2"/>
    </w:p>
    <w:p w14:paraId="3CE9D271" w14:textId="23BD41F6" w:rsidR="00A92C72" w:rsidRDefault="00A92C72" w:rsidP="00BD0AA3">
      <w:pPr>
        <w:spacing w:line="264" w:lineRule="auto"/>
        <w:ind w:firstLine="567"/>
        <w:jc w:val="both"/>
      </w:pPr>
    </w:p>
    <w:p w14:paraId="2E983D48" w14:textId="2173AE80" w:rsidR="008B11E7" w:rsidRDefault="008B11E7" w:rsidP="00BD0AA3">
      <w:pPr>
        <w:spacing w:line="264" w:lineRule="auto"/>
        <w:ind w:firstLine="567"/>
        <w:jc w:val="both"/>
      </w:pPr>
    </w:p>
    <w:p w14:paraId="6DFA38F1" w14:textId="33676A97" w:rsidR="008B11E7" w:rsidRDefault="008B11E7" w:rsidP="00BD0AA3">
      <w:pPr>
        <w:spacing w:line="264" w:lineRule="auto"/>
        <w:ind w:firstLine="567"/>
        <w:jc w:val="both"/>
      </w:pPr>
    </w:p>
    <w:p w14:paraId="2170F235" w14:textId="05089C72" w:rsidR="008B11E7" w:rsidRDefault="008B11E7" w:rsidP="00BD0AA3">
      <w:pPr>
        <w:spacing w:line="264" w:lineRule="auto"/>
        <w:ind w:firstLine="567"/>
        <w:jc w:val="both"/>
      </w:pPr>
    </w:p>
    <w:p w14:paraId="366675F1" w14:textId="77777777" w:rsidR="008B11E7" w:rsidRDefault="008B11E7" w:rsidP="00BD0AA3">
      <w:pPr>
        <w:spacing w:line="264" w:lineRule="auto"/>
        <w:ind w:firstLine="567"/>
        <w:jc w:val="both"/>
      </w:pPr>
    </w:p>
    <w:p w14:paraId="4617BF52" w14:textId="334EE541" w:rsidR="009171C4" w:rsidRDefault="009171C4" w:rsidP="009171C4">
      <w:pPr>
        <w:spacing w:line="264" w:lineRule="auto"/>
        <w:ind w:firstLine="567"/>
        <w:jc w:val="center"/>
        <w:rPr>
          <w:b/>
          <w:bCs/>
        </w:rPr>
      </w:pPr>
      <w:r w:rsidRPr="009171C4">
        <w:rPr>
          <w:b/>
          <w:bCs/>
        </w:rPr>
        <w:lastRenderedPageBreak/>
        <w:t>3.</w:t>
      </w:r>
      <w:r>
        <w:rPr>
          <w:b/>
          <w:bCs/>
        </w:rPr>
        <w:t xml:space="preserve"> </w:t>
      </w:r>
      <w:r w:rsidR="00F57713">
        <w:rPr>
          <w:b/>
          <w:bCs/>
        </w:rPr>
        <w:t>Права и о</w:t>
      </w:r>
      <w:r>
        <w:rPr>
          <w:b/>
          <w:bCs/>
        </w:rPr>
        <w:t>бязанности сторон.</w:t>
      </w:r>
    </w:p>
    <w:p w14:paraId="7DCED84E" w14:textId="1377279D" w:rsidR="00BD0AA3" w:rsidRPr="00374FA2" w:rsidRDefault="009171C4" w:rsidP="00BD0AA3">
      <w:pPr>
        <w:spacing w:line="264" w:lineRule="auto"/>
        <w:ind w:firstLine="567"/>
        <w:jc w:val="both"/>
        <w:rPr>
          <w:b/>
          <w:bCs/>
        </w:rPr>
      </w:pPr>
      <w:r>
        <w:t xml:space="preserve">3.1. </w:t>
      </w:r>
      <w:r w:rsidRPr="00374FA2">
        <w:rPr>
          <w:b/>
          <w:bCs/>
        </w:rPr>
        <w:t>Поставщик обязан:</w:t>
      </w:r>
    </w:p>
    <w:p w14:paraId="42FA32AE" w14:textId="209F4A16" w:rsidR="009171C4" w:rsidRDefault="009171C4" w:rsidP="00BD0AA3">
      <w:pPr>
        <w:spacing w:line="264" w:lineRule="auto"/>
        <w:ind w:firstLine="567"/>
        <w:jc w:val="both"/>
      </w:pPr>
      <w:r>
        <w:t xml:space="preserve">3.1.1. Поставлять </w:t>
      </w:r>
      <w:r w:rsidR="00507EC2">
        <w:t>тепловую энергию и теплоноситель Потребителю в количестве и с тепловыми нагрузками, установленными в Приложениях №№ 2,</w:t>
      </w:r>
      <w:r w:rsidR="00F31FCA" w:rsidRPr="00F31FCA">
        <w:t xml:space="preserve"> </w:t>
      </w:r>
      <w:r w:rsidR="00507EC2">
        <w:t>3 к настоящему Договору до каждой точк</w:t>
      </w:r>
      <w:r w:rsidR="00083529">
        <w:t>и</w:t>
      </w:r>
      <w:r w:rsidR="00507EC2">
        <w:t xml:space="preserve"> поставки, на отопление – в течение всего отопительного сезона, кроме перерыва:</w:t>
      </w:r>
    </w:p>
    <w:p w14:paraId="45DB6C52" w14:textId="41F3A67E" w:rsidR="009171C4" w:rsidRDefault="005A346B" w:rsidP="00BD0AA3">
      <w:pPr>
        <w:spacing w:line="264" w:lineRule="auto"/>
        <w:ind w:firstLine="567"/>
        <w:jc w:val="both"/>
      </w:pPr>
      <w:r>
        <w:t>- не более 1-х суток – для проведения внеплановых ремонтов тепловых сетей (на основании п. 124.4. Постановления Правительства РФ № 808 от 08.08.2012 г.</w:t>
      </w:r>
      <w:r w:rsidR="00E2025E">
        <w:t>).</w:t>
      </w:r>
    </w:p>
    <w:p w14:paraId="3B470C29" w14:textId="647F5771" w:rsidR="00E2025E" w:rsidRDefault="00E2025E" w:rsidP="00BD0AA3">
      <w:pPr>
        <w:spacing w:line="264" w:lineRule="auto"/>
        <w:ind w:firstLine="567"/>
        <w:jc w:val="both"/>
      </w:pPr>
      <w:r>
        <w:t>3.1.2. Поддерживать параметры (качественные показатели) теплоносителя (температура в подающей линии, давление в подающей и обратно линии) в соответствии с требованиями п. 6.2.59 ПТЭ ТЭ согласно Приложению № 1.</w:t>
      </w:r>
    </w:p>
    <w:p w14:paraId="044A7175" w14:textId="3EE1ACD1" w:rsidR="00E2025E" w:rsidRDefault="00626161" w:rsidP="00BD0AA3">
      <w:pPr>
        <w:spacing w:line="264" w:lineRule="auto"/>
        <w:ind w:firstLine="567"/>
        <w:jc w:val="both"/>
      </w:pPr>
      <w:r>
        <w:t>3.1.3. При проведении плановых работ по ремонту тепловых сетей, вследствие сложившейся аварийной обстановк</w:t>
      </w:r>
      <w:r w:rsidR="00D60BF5">
        <w:t>и</w:t>
      </w:r>
      <w:r>
        <w:t>, предупреждать Потребителя о сроках начала и продолжительности отключения (ограничения) теплоснабжения Потребителя не менее чем за 1 сутки.</w:t>
      </w:r>
    </w:p>
    <w:p w14:paraId="1AC451EE" w14:textId="4B6F1D2F" w:rsidR="009171C4" w:rsidRDefault="00337C18" w:rsidP="00BD0AA3">
      <w:pPr>
        <w:spacing w:line="264" w:lineRule="auto"/>
        <w:ind w:firstLine="567"/>
        <w:jc w:val="both"/>
      </w:pPr>
      <w:r>
        <w:t>Уведомлять Потребителя о причинах, начале и сроках проведения работ:</w:t>
      </w:r>
    </w:p>
    <w:p w14:paraId="00BF7D6D" w14:textId="004061A7" w:rsidR="00337C18" w:rsidRDefault="00337C18" w:rsidP="00BD0AA3">
      <w:pPr>
        <w:spacing w:line="264" w:lineRule="auto"/>
        <w:ind w:firstLine="567"/>
        <w:jc w:val="both"/>
      </w:pPr>
      <w:r>
        <w:t>- за 3 дня о производстве работ, связанных с текущем ремонтом;</w:t>
      </w:r>
    </w:p>
    <w:p w14:paraId="40EF02D5" w14:textId="11BF8304" w:rsidR="00337C18" w:rsidRDefault="00337C18" w:rsidP="00BD0AA3">
      <w:pPr>
        <w:spacing w:line="264" w:lineRule="auto"/>
        <w:ind w:firstLine="567"/>
        <w:jc w:val="both"/>
      </w:pPr>
      <w:r>
        <w:t>- за 3 дня о проведении испытаний тепловых сетей (гидравлические, на максимальную температуру), проводимых ежегодно после окончания отопительного периода, а также после монтажа, капитального ремонта, текущего ремонта с заменой труб;</w:t>
      </w:r>
    </w:p>
    <w:p w14:paraId="7B11D863" w14:textId="6B8E2DF8" w:rsidR="00337C18" w:rsidRDefault="00796FB9" w:rsidP="00BD0AA3">
      <w:pPr>
        <w:spacing w:line="264" w:lineRule="auto"/>
        <w:ind w:firstLine="567"/>
        <w:jc w:val="both"/>
      </w:pPr>
      <w:r>
        <w:t xml:space="preserve">- в день, предшествующий дню производства работ – при проведении неотложных работ, необходимость в которых </w:t>
      </w:r>
      <w:r w:rsidR="00AA0DD3">
        <w:t>возникла при эксплуатации оборудования тепловых сетей в случае аварии в любое время года.</w:t>
      </w:r>
    </w:p>
    <w:p w14:paraId="48866254" w14:textId="2B75128D" w:rsidR="00AA0DD3" w:rsidRPr="00267533" w:rsidRDefault="00120F35" w:rsidP="00BD0AA3">
      <w:pPr>
        <w:spacing w:line="264" w:lineRule="auto"/>
        <w:ind w:firstLine="567"/>
        <w:jc w:val="both"/>
      </w:pPr>
      <w:r w:rsidRPr="00267533">
        <w:t>3.1.4. Ежегодно проверять техническое состояние и готовность теплоиспользующего оборудования Потребителя к работе в отопительный период и оформлять двухсторонний Акт готовности теплоиспользующего оборудования Потребителя к отопительному сезону.</w:t>
      </w:r>
    </w:p>
    <w:p w14:paraId="45558117" w14:textId="167F0155" w:rsidR="00120F35" w:rsidRDefault="00450E2C" w:rsidP="00BD0AA3">
      <w:pPr>
        <w:spacing w:line="264" w:lineRule="auto"/>
        <w:ind w:firstLine="567"/>
        <w:jc w:val="both"/>
      </w:pPr>
      <w:r>
        <w:t>3.1.5. Проводить не реже одного раза в год совместно с Потребителем сверку расчетов с оформлением актов сверки по форме, установленной Поставщиком (Приложение № 5).</w:t>
      </w:r>
    </w:p>
    <w:p w14:paraId="0E3EB6D1" w14:textId="4434CA7C" w:rsidR="009171C4" w:rsidRPr="00374FA2" w:rsidRDefault="00394C0B" w:rsidP="00BD0AA3">
      <w:pPr>
        <w:spacing w:line="264" w:lineRule="auto"/>
        <w:ind w:firstLine="567"/>
        <w:jc w:val="both"/>
        <w:rPr>
          <w:b/>
          <w:bCs/>
        </w:rPr>
      </w:pPr>
      <w:r w:rsidRPr="00374FA2">
        <w:rPr>
          <w:b/>
          <w:bCs/>
        </w:rPr>
        <w:t>3.2. Поставщик вправе:</w:t>
      </w:r>
    </w:p>
    <w:p w14:paraId="3848DCA7" w14:textId="5D9A8CDF" w:rsidR="00394C0B" w:rsidRDefault="00D9255A" w:rsidP="00BD0AA3">
      <w:pPr>
        <w:spacing w:line="264" w:lineRule="auto"/>
        <w:ind w:firstLine="567"/>
        <w:jc w:val="both"/>
      </w:pPr>
      <w:r>
        <w:t>3.2.1. Производить перерыв в подаче, прекращение или ограничение подачи тепловой энергии в случаях, когда органом государственного надзора установлено неудовлетворительное состояние оборудование. Сетей Потребителя, угрожающее аварией или создающее угрозу жизни или безопасности людей.</w:t>
      </w:r>
    </w:p>
    <w:p w14:paraId="0D1B293F" w14:textId="40B53F91" w:rsidR="00D9255A" w:rsidRDefault="00D9255A" w:rsidP="00BD0AA3">
      <w:pPr>
        <w:spacing w:line="264" w:lineRule="auto"/>
        <w:ind w:firstLine="567"/>
        <w:jc w:val="both"/>
      </w:pPr>
      <w:r>
        <w:t>3.2.2. Осуществлять в порядке, установленном законодательством РФ, прекращение или ограничение подачи тепловой энергии Потребителю в случае нарушения им обязательств по оплате.</w:t>
      </w:r>
    </w:p>
    <w:p w14:paraId="4A672196" w14:textId="1F688017" w:rsidR="009171C4" w:rsidRDefault="001B236A" w:rsidP="00BD0AA3">
      <w:pPr>
        <w:spacing w:line="264" w:lineRule="auto"/>
        <w:ind w:firstLine="567"/>
        <w:jc w:val="both"/>
      </w:pPr>
      <w:r>
        <w:t xml:space="preserve">3.2.3. </w:t>
      </w:r>
      <w:r w:rsidR="00FD0F95">
        <w:t>Осуществлять перерыв в подаче, прекращение или ограничение подачи энергии без согласования с Потребителем и без соответствующего его предупреждения в случае необходимости принять неотложные меры по предотвращению или ликвидации аварии при условии немедленного уведомления Потребителя об этом.</w:t>
      </w:r>
    </w:p>
    <w:p w14:paraId="6471E7E4" w14:textId="4E21DB80" w:rsidR="009171C4" w:rsidRPr="00374FA2" w:rsidRDefault="00FD0F95" w:rsidP="00BD0AA3">
      <w:pPr>
        <w:spacing w:line="264" w:lineRule="auto"/>
        <w:ind w:firstLine="567"/>
        <w:jc w:val="both"/>
        <w:rPr>
          <w:b/>
          <w:bCs/>
        </w:rPr>
      </w:pPr>
      <w:r w:rsidRPr="00374FA2">
        <w:rPr>
          <w:b/>
          <w:bCs/>
        </w:rPr>
        <w:t xml:space="preserve">3.3. </w:t>
      </w:r>
      <w:r w:rsidR="00FD6B36" w:rsidRPr="00374FA2">
        <w:rPr>
          <w:b/>
          <w:bCs/>
        </w:rPr>
        <w:t>Потребитель обязан:</w:t>
      </w:r>
    </w:p>
    <w:p w14:paraId="03EEA521" w14:textId="6ED1C236" w:rsidR="00FD6B36" w:rsidRDefault="00FD6B36" w:rsidP="00BD0AA3">
      <w:pPr>
        <w:spacing w:line="264" w:lineRule="auto"/>
        <w:ind w:firstLine="567"/>
        <w:jc w:val="both"/>
      </w:pPr>
      <w:r>
        <w:t>3.3.1. Обеспечивать надлежащее техническое состояние и безопасность эксплуатируемых сетей, приборов и оборудования</w:t>
      </w:r>
      <w:r w:rsidR="00F90EFE">
        <w:t xml:space="preserve"> в соответствии с актом разграничения балансовой принадлежности (Приложение № </w:t>
      </w:r>
      <w:r w:rsidR="000B3DBE">
        <w:t>5</w:t>
      </w:r>
      <w:r w:rsidR="00F90EFE">
        <w:t>), соблюдать установленный режим потребления тепловой энергии, а также немедленно сообщать Поставщику об авариях, нарушениях целостности тепловых сетей, неисправностях приборов учета тепловой энергии и об иных нарушениях, возникающих при пользовании тепловой энергией.</w:t>
      </w:r>
    </w:p>
    <w:p w14:paraId="0431273E" w14:textId="65664B7A" w:rsidR="00FD0F95" w:rsidRDefault="00E203DC" w:rsidP="00BD0AA3">
      <w:pPr>
        <w:spacing w:line="264" w:lineRule="auto"/>
        <w:ind w:firstLine="567"/>
        <w:jc w:val="both"/>
      </w:pPr>
      <w:r>
        <w:t>3.3.2. Не допускать разбора и утечек сетевой воды из системы отопления.</w:t>
      </w:r>
    </w:p>
    <w:p w14:paraId="63CD2EE9" w14:textId="743C5501" w:rsidR="00FD0F95" w:rsidRDefault="00E203DC" w:rsidP="00BD0AA3">
      <w:pPr>
        <w:spacing w:line="264" w:lineRule="auto"/>
        <w:ind w:firstLine="567"/>
        <w:jc w:val="both"/>
      </w:pPr>
      <w:r>
        <w:t>3.3.3. При наличии утечки в сетях По</w:t>
      </w:r>
      <w:r w:rsidR="002D30A2">
        <w:t>требителя</w:t>
      </w:r>
      <w:r>
        <w:t>, По</w:t>
      </w:r>
      <w:r w:rsidR="00C02FCD">
        <w:t>требитель</w:t>
      </w:r>
      <w:r>
        <w:t xml:space="preserve"> обязан оплатить количество теплоносителя (тепловой энергии)</w:t>
      </w:r>
      <w:r w:rsidR="00E061CC">
        <w:t>, потерянного в связи с утечкой, рассчитанного в соответствии с Постановлением Правительства РФ</w:t>
      </w:r>
      <w:r w:rsidR="006F5B61">
        <w:t xml:space="preserve"> от 18.11.2013 № 1034 «О коммерческом учете тепловой энергии, теплоносителя»</w:t>
      </w:r>
      <w:r w:rsidR="00E061CC">
        <w:t>.</w:t>
      </w:r>
    </w:p>
    <w:p w14:paraId="4995FF2C" w14:textId="77777777" w:rsidR="00B82011" w:rsidRDefault="00B82011" w:rsidP="00BD0AA3">
      <w:pPr>
        <w:spacing w:line="264" w:lineRule="auto"/>
        <w:ind w:firstLine="567"/>
        <w:jc w:val="both"/>
      </w:pPr>
    </w:p>
    <w:p w14:paraId="3EC59482" w14:textId="01BE3311" w:rsidR="00FD0F95" w:rsidRPr="00374FA2" w:rsidRDefault="002D30A2" w:rsidP="00BD0AA3">
      <w:pPr>
        <w:spacing w:line="264" w:lineRule="auto"/>
        <w:ind w:firstLine="567"/>
        <w:jc w:val="both"/>
        <w:rPr>
          <w:b/>
          <w:bCs/>
        </w:rPr>
      </w:pPr>
      <w:r w:rsidRPr="00374FA2">
        <w:rPr>
          <w:b/>
          <w:bCs/>
        </w:rPr>
        <w:lastRenderedPageBreak/>
        <w:t>3.4. П</w:t>
      </w:r>
      <w:r w:rsidR="00D213B0" w:rsidRPr="00374FA2">
        <w:rPr>
          <w:b/>
          <w:bCs/>
        </w:rPr>
        <w:t>отребитель вправе:</w:t>
      </w:r>
    </w:p>
    <w:p w14:paraId="554D38CC" w14:textId="066CB4AE" w:rsidR="00FD0F95" w:rsidRDefault="00D213B0" w:rsidP="00BD0AA3">
      <w:pPr>
        <w:spacing w:line="264" w:lineRule="auto"/>
        <w:ind w:firstLine="567"/>
        <w:jc w:val="both"/>
      </w:pPr>
      <w:r>
        <w:t xml:space="preserve">3.4.1. </w:t>
      </w:r>
      <w:r w:rsidR="00F82733">
        <w:t>Изменить количество принимаемой им тепловой энергии, определенной Договором, при условии возмещения им расходов, понесенных Поставщиком в связи с обеспечением подачи тепловой энергии не в обусловленном Договором количестве.</w:t>
      </w:r>
    </w:p>
    <w:p w14:paraId="63B9E872" w14:textId="2F11884A" w:rsidR="00F82733" w:rsidRDefault="00F82733" w:rsidP="00FE1942">
      <w:pPr>
        <w:spacing w:line="264" w:lineRule="auto"/>
        <w:ind w:firstLine="567"/>
        <w:jc w:val="both"/>
      </w:pPr>
      <w:r>
        <w:t>3.4.2. Передавать энергию, принятую им от Поставщика через присоединенную сеть, другому лицу только с письменного согласия Поставщика.</w:t>
      </w:r>
    </w:p>
    <w:p w14:paraId="4EA6489D" w14:textId="77777777" w:rsidR="00073FC8" w:rsidRDefault="00073FC8" w:rsidP="00FE1942">
      <w:pPr>
        <w:spacing w:line="264" w:lineRule="auto"/>
        <w:ind w:firstLine="567"/>
        <w:jc w:val="both"/>
      </w:pPr>
    </w:p>
    <w:p w14:paraId="46F30E41" w14:textId="719B98D7" w:rsidR="00A46BA7" w:rsidRPr="00F4049A" w:rsidRDefault="00DC7B0B" w:rsidP="00BD0AA3">
      <w:pPr>
        <w:spacing w:line="264" w:lineRule="auto"/>
        <w:ind w:firstLine="567"/>
        <w:jc w:val="center"/>
      </w:pPr>
      <w:r>
        <w:rPr>
          <w:b/>
          <w:bCs/>
        </w:rPr>
        <w:t>4</w:t>
      </w:r>
      <w:r w:rsidR="00A46BA7" w:rsidRPr="00F4049A">
        <w:rPr>
          <w:b/>
          <w:bCs/>
        </w:rPr>
        <w:t>. Порядок поставки тепловой энергии.</w:t>
      </w:r>
    </w:p>
    <w:p w14:paraId="7576B40B" w14:textId="0F91F69E" w:rsidR="00A46BA7" w:rsidRDefault="00DC7B0B" w:rsidP="00BD0AA3">
      <w:pPr>
        <w:spacing w:line="264" w:lineRule="auto"/>
        <w:ind w:firstLine="567"/>
        <w:jc w:val="both"/>
      </w:pPr>
      <w:r>
        <w:t>4</w:t>
      </w:r>
      <w:r w:rsidR="00A46BA7" w:rsidRPr="00F4049A">
        <w:t>.1. Поставщик отпускает, а Потребитель получает тепловую энергию, согласно п.</w:t>
      </w:r>
      <w:r w:rsidR="004E4E50">
        <w:t xml:space="preserve"> </w:t>
      </w:r>
      <w:r w:rsidR="00A46BA7" w:rsidRPr="00F4049A">
        <w:t>2.</w:t>
      </w:r>
      <w:r w:rsidR="00061B0B">
        <w:t>1</w:t>
      </w:r>
      <w:r w:rsidR="00A46BA7" w:rsidRPr="00F4049A">
        <w:t xml:space="preserve">. настоящего Договора. </w:t>
      </w:r>
    </w:p>
    <w:p w14:paraId="65E6016E" w14:textId="6B1157ED" w:rsidR="00A46BA7" w:rsidRPr="00F4049A" w:rsidRDefault="00DC7B0B" w:rsidP="00BD0AA3">
      <w:pPr>
        <w:spacing w:line="264" w:lineRule="auto"/>
        <w:ind w:firstLine="567"/>
        <w:jc w:val="both"/>
      </w:pPr>
      <w:r>
        <w:t>4</w:t>
      </w:r>
      <w:r w:rsidR="00A46BA7">
        <w:t>.2. Поставщик гарантирует, что показатели качества теплоносителей соответствуют физико-химическим характеристикам требований технических регламентов и иным требованиям, установленным законодательством Российской Федерации.</w:t>
      </w:r>
    </w:p>
    <w:p w14:paraId="43D1C77B" w14:textId="1915D20A" w:rsidR="00A46BA7" w:rsidRPr="00F4049A" w:rsidRDefault="00DC7B0B" w:rsidP="00BD0AA3">
      <w:pPr>
        <w:spacing w:line="264" w:lineRule="auto"/>
        <w:ind w:firstLine="567"/>
        <w:jc w:val="both"/>
      </w:pPr>
      <w:r>
        <w:t>4</w:t>
      </w:r>
      <w:r w:rsidR="00A46BA7" w:rsidRPr="00F4049A">
        <w:t>.</w:t>
      </w:r>
      <w:r w:rsidR="00A46BA7">
        <w:t>3</w:t>
      </w:r>
      <w:r w:rsidR="00A46BA7" w:rsidRPr="00F4049A">
        <w:t xml:space="preserve">. Годовые объемы тепловой энергии с помесячной разбивкой определяются на основании предварительной заявки от Потребителя, предоставляемой Поставщику в обязательном порядке не позднее, чем за 45 дней до конца года (~ до </w:t>
      </w:r>
      <w:r w:rsidR="00A46BA7">
        <w:t>15 ноября</w:t>
      </w:r>
      <w:r w:rsidR="00A46BA7" w:rsidRPr="00F4049A">
        <w:t>). Заявленные объемы согласовываются с Поставщиком и являются приложением к настоящему Договору (Приложение №</w:t>
      </w:r>
      <w:r w:rsidR="00BE3E6C">
        <w:t xml:space="preserve"> 2</w:t>
      </w:r>
      <w:r w:rsidR="00A46BA7" w:rsidRPr="00F4049A">
        <w:t>).</w:t>
      </w:r>
    </w:p>
    <w:p w14:paraId="61DE9073" w14:textId="6DB52786" w:rsidR="00A46BA7" w:rsidRPr="00F4049A" w:rsidRDefault="00DC7B0B" w:rsidP="00BD0AA3">
      <w:pPr>
        <w:spacing w:line="264" w:lineRule="auto"/>
        <w:ind w:firstLine="567"/>
        <w:jc w:val="both"/>
      </w:pPr>
      <w:r>
        <w:t>4</w:t>
      </w:r>
      <w:r w:rsidR="00A46BA7">
        <w:t>.4</w:t>
      </w:r>
      <w:r w:rsidR="00A46BA7" w:rsidRPr="00F4049A">
        <w:t>. По взаимному согласию Сторон квартальные объёмы тепловой энергии могут быть изменены.</w:t>
      </w:r>
    </w:p>
    <w:p w14:paraId="325872A8" w14:textId="54DEE4B6" w:rsidR="00A46BA7" w:rsidRPr="00F4049A" w:rsidRDefault="00DC7B0B" w:rsidP="00BD0AA3">
      <w:pPr>
        <w:spacing w:line="264" w:lineRule="auto"/>
        <w:ind w:firstLine="567"/>
        <w:jc w:val="both"/>
      </w:pPr>
      <w:r>
        <w:t>4</w:t>
      </w:r>
      <w:r w:rsidR="00A46BA7" w:rsidRPr="00F4049A">
        <w:t>.</w:t>
      </w:r>
      <w:r w:rsidR="00A46BA7">
        <w:t>5</w:t>
      </w:r>
      <w:r w:rsidR="00A46BA7" w:rsidRPr="00F4049A">
        <w:t>. Предложения по изменению квартальных объёмов тепловой энергии по месяцам представляются Потребителем Поставщику не позднее 45 суток до начала планируемого квартала. Утвержденная Поставщиком помесячная разбивка объёмов квартала доводится до сведения Потребителя не менее чем за 10 дней до начала очередного квартала.</w:t>
      </w:r>
    </w:p>
    <w:p w14:paraId="06335992" w14:textId="0DE3CCE2" w:rsidR="00A46BA7" w:rsidRPr="00F4049A" w:rsidRDefault="00A46BA7" w:rsidP="00BD0AA3">
      <w:pPr>
        <w:spacing w:line="264" w:lineRule="auto"/>
        <w:ind w:firstLine="567"/>
        <w:jc w:val="both"/>
      </w:pPr>
      <w:r w:rsidRPr="00F4049A">
        <w:t>В случае непредставления Потребителем предложений по распределению квартального объёма тепловой энергии Поставщик производит поставку тепловой энергии в объёмах, предусмотренных пунктом 2.</w:t>
      </w:r>
      <w:r w:rsidR="00B649B2">
        <w:t>2</w:t>
      </w:r>
      <w:r w:rsidRPr="00F4049A">
        <w:t>. настоящего Договора.</w:t>
      </w:r>
    </w:p>
    <w:p w14:paraId="7AFFF4E7" w14:textId="3EC740BB" w:rsidR="00A46BA7" w:rsidRPr="00F4049A" w:rsidRDefault="00DC7B0B" w:rsidP="00A46BA7">
      <w:pPr>
        <w:spacing w:line="264" w:lineRule="auto"/>
        <w:ind w:firstLine="709"/>
        <w:jc w:val="both"/>
      </w:pPr>
      <w:r>
        <w:t>4</w:t>
      </w:r>
      <w:r w:rsidR="00A46BA7" w:rsidRPr="00F4049A">
        <w:t>.</w:t>
      </w:r>
      <w:r w:rsidR="00A46BA7">
        <w:t>6</w:t>
      </w:r>
      <w:r w:rsidR="00A46BA7" w:rsidRPr="00F4049A">
        <w:t>. Стороны обязаны уведомлять друг друга о технически необходимом сокращении или полном прекращении поставки тепловой энергии в следующие сроки:</w:t>
      </w:r>
    </w:p>
    <w:p w14:paraId="48632AF8" w14:textId="77777777" w:rsidR="00A46BA7" w:rsidRPr="00F4049A" w:rsidRDefault="00A46BA7" w:rsidP="00A46BA7">
      <w:pPr>
        <w:widowControl w:val="0"/>
        <w:suppressAutoHyphens/>
        <w:autoSpaceDE w:val="0"/>
        <w:spacing w:line="264" w:lineRule="auto"/>
        <w:ind w:firstLine="709"/>
        <w:jc w:val="both"/>
      </w:pPr>
      <w:r>
        <w:t xml:space="preserve">– </w:t>
      </w:r>
      <w:r w:rsidRPr="00F4049A">
        <w:t>плановой остановке за 30 дней до остановки;</w:t>
      </w:r>
    </w:p>
    <w:p w14:paraId="1F74390C" w14:textId="04909091" w:rsidR="00A46BA7" w:rsidRPr="00F4049A" w:rsidRDefault="00A46BA7" w:rsidP="00A46BA7">
      <w:pPr>
        <w:widowControl w:val="0"/>
        <w:suppressAutoHyphens/>
        <w:autoSpaceDE w:val="0"/>
        <w:spacing w:line="264" w:lineRule="auto"/>
        <w:ind w:firstLine="709"/>
        <w:jc w:val="both"/>
      </w:pPr>
      <w:r>
        <w:t xml:space="preserve">– </w:t>
      </w:r>
      <w:r w:rsidRPr="00F4049A">
        <w:t>при неплановых остановках – за 3 суток до остановки;</w:t>
      </w:r>
    </w:p>
    <w:p w14:paraId="48BD49BD" w14:textId="77777777" w:rsidR="00A46BA7" w:rsidRPr="00F4049A" w:rsidRDefault="00A46BA7" w:rsidP="00A46BA7">
      <w:pPr>
        <w:widowControl w:val="0"/>
        <w:suppressAutoHyphens/>
        <w:autoSpaceDE w:val="0"/>
        <w:spacing w:line="264" w:lineRule="auto"/>
        <w:ind w:firstLine="709"/>
        <w:jc w:val="both"/>
      </w:pPr>
      <w:r>
        <w:t xml:space="preserve">– </w:t>
      </w:r>
      <w:r w:rsidRPr="00F4049A">
        <w:t>при возникновении аварийной ситуации – немедленно.</w:t>
      </w:r>
    </w:p>
    <w:p w14:paraId="20C2C356" w14:textId="01EC6FBE" w:rsidR="00A46BA7" w:rsidRPr="002274FB" w:rsidRDefault="00DC7B0B" w:rsidP="00A46BA7">
      <w:pPr>
        <w:spacing w:line="264" w:lineRule="auto"/>
        <w:ind w:firstLine="709"/>
        <w:jc w:val="both"/>
      </w:pPr>
      <w:r>
        <w:t>4</w:t>
      </w:r>
      <w:r w:rsidR="00A46BA7" w:rsidRPr="002274FB">
        <w:t>.7. Потребителю запрещено:</w:t>
      </w:r>
    </w:p>
    <w:p w14:paraId="6ACC6E64" w14:textId="77777777" w:rsidR="00A46BA7" w:rsidRPr="00F4049A" w:rsidRDefault="00A46BA7" w:rsidP="00A46BA7">
      <w:pPr>
        <w:spacing w:line="264" w:lineRule="auto"/>
        <w:ind w:firstLine="709"/>
        <w:jc w:val="both"/>
      </w:pPr>
      <w:r w:rsidRPr="00F4049A">
        <w:t>- самовольно присоединять к своим сетям других потребителей;</w:t>
      </w:r>
    </w:p>
    <w:p w14:paraId="3FB3DC5A" w14:textId="77777777" w:rsidR="00A46BA7" w:rsidRPr="00F4049A" w:rsidRDefault="00A46BA7" w:rsidP="00A46BA7">
      <w:pPr>
        <w:spacing w:line="264" w:lineRule="auto"/>
        <w:ind w:firstLine="709"/>
        <w:jc w:val="both"/>
      </w:pPr>
      <w:r w:rsidRPr="00F4049A">
        <w:t>- использовать теплоноситель в системах отопления не по прямому назначению (отбор теплоносителя из теплосети);</w:t>
      </w:r>
    </w:p>
    <w:p w14:paraId="7219436E" w14:textId="77777777" w:rsidR="00A46BA7" w:rsidRPr="00F4049A" w:rsidRDefault="00A46BA7" w:rsidP="00A46BA7">
      <w:pPr>
        <w:spacing w:line="264" w:lineRule="auto"/>
        <w:ind w:firstLine="709"/>
        <w:jc w:val="both"/>
      </w:pPr>
      <w:r w:rsidRPr="00F4049A">
        <w:t>- производить подпитку и (или) заполнение своих систем отопления без согласования с Поставщиком.</w:t>
      </w:r>
    </w:p>
    <w:p w14:paraId="4E3CD1E4" w14:textId="7655CD21" w:rsidR="00A46BA7" w:rsidRPr="00F4049A" w:rsidRDefault="00DC7B0B" w:rsidP="00A46BA7">
      <w:pPr>
        <w:spacing w:line="264" w:lineRule="auto"/>
        <w:ind w:firstLine="709"/>
        <w:jc w:val="both"/>
      </w:pPr>
      <w:r>
        <w:t>4</w:t>
      </w:r>
      <w:r w:rsidR="00A46BA7" w:rsidRPr="00F4049A">
        <w:t>.</w:t>
      </w:r>
      <w:r w:rsidR="00A46BA7">
        <w:t>8</w:t>
      </w:r>
      <w:r w:rsidR="00A46BA7" w:rsidRPr="00F4049A">
        <w:t>. Поставщик имеет право отказаться от исполнения договора в одностороннем порядке полностью (расторгнуть договор), или частично (изменить договор, в том числе допустить перерыв подачи, прекратить или ограничить подачу тепловой энергии) в соответствии с действующими нормативно-правовыми актами после предупреждения Потребителя в случаях:</w:t>
      </w:r>
    </w:p>
    <w:p w14:paraId="0E4CE648" w14:textId="77777777" w:rsidR="00A46BA7" w:rsidRPr="00F4049A" w:rsidRDefault="00A46BA7" w:rsidP="00A46BA7">
      <w:pPr>
        <w:spacing w:line="264" w:lineRule="auto"/>
        <w:ind w:firstLine="709"/>
        <w:jc w:val="both"/>
      </w:pPr>
      <w:r w:rsidRPr="00F4049A">
        <w:t>- неоднократного нарушения (два или более раз) сроков оплаты платежных документов, установленных настоящим договором;</w:t>
      </w:r>
    </w:p>
    <w:p w14:paraId="372B1274" w14:textId="77777777" w:rsidR="00A46BA7" w:rsidRPr="00F4049A" w:rsidRDefault="00A46BA7" w:rsidP="00A46BA7">
      <w:pPr>
        <w:spacing w:line="264" w:lineRule="auto"/>
        <w:ind w:firstLine="709"/>
        <w:jc w:val="both"/>
      </w:pPr>
      <w:r w:rsidRPr="00F4049A">
        <w:t>- допущения хищения тепловой энергии, отбор теплоносителя из теплосети, загрязнения (подмеса) сетевой воды;</w:t>
      </w:r>
    </w:p>
    <w:p w14:paraId="0A6FABC2" w14:textId="29D9A31C" w:rsidR="00A46BA7" w:rsidRPr="00F4049A" w:rsidRDefault="00A46BA7" w:rsidP="00A46BA7">
      <w:pPr>
        <w:spacing w:line="264" w:lineRule="auto"/>
        <w:ind w:firstLine="709"/>
        <w:jc w:val="both"/>
      </w:pPr>
      <w:r w:rsidRPr="00F4049A">
        <w:t>-</w:t>
      </w:r>
      <w:r w:rsidR="006B7762">
        <w:t xml:space="preserve"> </w:t>
      </w:r>
      <w:r w:rsidRPr="00F4049A">
        <w:t>самовольного подключения объектов теплопотребления других организаций или увеличения тепловых нагрузок сверх максимального значения, обусловленных настоящим договором;</w:t>
      </w:r>
    </w:p>
    <w:p w14:paraId="791CED1E" w14:textId="77777777" w:rsidR="00A46BA7" w:rsidRPr="00F4049A" w:rsidRDefault="00A46BA7" w:rsidP="00A46BA7">
      <w:pPr>
        <w:spacing w:line="264" w:lineRule="auto"/>
        <w:ind w:firstLine="709"/>
        <w:jc w:val="both"/>
      </w:pPr>
      <w:r w:rsidRPr="00F4049A">
        <w:t>-</w:t>
      </w:r>
      <w:r>
        <w:t xml:space="preserve"> </w:t>
      </w:r>
      <w:r w:rsidRPr="00F4049A">
        <w:t xml:space="preserve"> если Потребитель присоединил или ввел в эксплуатацию новые или реконструировал действующие системы теплопотребления без согласования с Поставщиком.</w:t>
      </w:r>
    </w:p>
    <w:p w14:paraId="65C18837" w14:textId="79870AF3" w:rsidR="00A46BA7" w:rsidRPr="00F4049A" w:rsidRDefault="00DC7B0B" w:rsidP="00A46BA7">
      <w:pPr>
        <w:spacing w:line="264" w:lineRule="auto"/>
        <w:ind w:firstLine="709"/>
        <w:jc w:val="both"/>
      </w:pPr>
      <w:r>
        <w:lastRenderedPageBreak/>
        <w:t>4</w:t>
      </w:r>
      <w:r w:rsidR="00A46BA7" w:rsidRPr="00F4049A">
        <w:t>.</w:t>
      </w:r>
      <w:r w:rsidR="00A46BA7">
        <w:t>9</w:t>
      </w:r>
      <w:r w:rsidR="00A46BA7" w:rsidRPr="00F4049A">
        <w:t>. Подача тепловой энергии Потребителю возобновляется в полном объеме, после погашения задолженности перед Поставщиком и (или) устранения допущенных нарушений, указанных в п.</w:t>
      </w:r>
      <w:r w:rsidR="00901099">
        <w:t xml:space="preserve"> </w:t>
      </w:r>
      <w:r w:rsidR="00B649B2">
        <w:t>4</w:t>
      </w:r>
      <w:r w:rsidR="00A46BA7" w:rsidRPr="00F4049A">
        <w:t>.</w:t>
      </w:r>
      <w:r w:rsidR="00A46BA7">
        <w:t>8.</w:t>
      </w:r>
      <w:r w:rsidR="00A46BA7" w:rsidRPr="00F4049A">
        <w:t>, с учетом затрат</w:t>
      </w:r>
      <w:r w:rsidR="00952D82">
        <w:t>,</w:t>
      </w:r>
      <w:r w:rsidR="00A46BA7" w:rsidRPr="00F4049A">
        <w:t xml:space="preserve"> компенсирующих расходы на подключение.</w:t>
      </w:r>
    </w:p>
    <w:p w14:paraId="4C938A9C" w14:textId="0DE58964" w:rsidR="00A46BA7" w:rsidRPr="00F4049A" w:rsidRDefault="00DC7B0B" w:rsidP="00A46BA7">
      <w:pPr>
        <w:spacing w:line="264" w:lineRule="auto"/>
        <w:ind w:firstLine="709"/>
        <w:jc w:val="both"/>
      </w:pPr>
      <w:r>
        <w:t>4</w:t>
      </w:r>
      <w:r w:rsidR="00A46BA7" w:rsidRPr="00F4049A">
        <w:t>.</w:t>
      </w:r>
      <w:r w:rsidR="00A46BA7">
        <w:t>10</w:t>
      </w:r>
      <w:r w:rsidR="00A46BA7" w:rsidRPr="00F4049A">
        <w:t xml:space="preserve">. В случае одностороннего расторжения договора по основаниям, перечисленным в </w:t>
      </w:r>
      <w:r w:rsidR="00901099">
        <w:t xml:space="preserve">    </w:t>
      </w:r>
      <w:r w:rsidR="00A46BA7" w:rsidRPr="00F4049A">
        <w:t>п.</w:t>
      </w:r>
      <w:r w:rsidR="00901099">
        <w:t xml:space="preserve"> </w:t>
      </w:r>
      <w:r w:rsidR="002C597B">
        <w:t>4</w:t>
      </w:r>
      <w:r w:rsidR="00A46BA7" w:rsidRPr="00F4049A">
        <w:t>.</w:t>
      </w:r>
      <w:r w:rsidR="00A46BA7">
        <w:t>8</w:t>
      </w:r>
      <w:r w:rsidR="00A46BA7" w:rsidRPr="00F4049A">
        <w:t>. Поставщик обязан предварительно предупредить Потребителя в порядке, предусмотренном действующим законодательством. Договор считается расторгнутым или измененным с момента получения Потребителем уведомления об одностороннем отказе Поставщика от исполнения, полностью или частично.</w:t>
      </w:r>
    </w:p>
    <w:p w14:paraId="53395A56" w14:textId="1EAD87E5" w:rsidR="00A46BA7" w:rsidRPr="00F4049A" w:rsidRDefault="00DC7B0B" w:rsidP="00A46BA7">
      <w:pPr>
        <w:spacing w:line="264" w:lineRule="auto"/>
        <w:ind w:firstLine="709"/>
        <w:jc w:val="both"/>
      </w:pPr>
      <w:r>
        <w:t>4</w:t>
      </w:r>
      <w:r w:rsidR="00A46BA7" w:rsidRPr="00F4049A">
        <w:t>.1</w:t>
      </w:r>
      <w:r w:rsidR="00A46BA7">
        <w:t>1</w:t>
      </w:r>
      <w:r w:rsidR="00A46BA7" w:rsidRPr="00F4049A">
        <w:t xml:space="preserve">. Нарушения, допущенные Потребителем, оформляются актом, составленным представителем Поставщика в присутствии представителя Потребителя. Акт составляется </w:t>
      </w:r>
      <w:r w:rsidR="00A46BA7">
        <w:t xml:space="preserve">произвольной форме </w:t>
      </w:r>
      <w:r w:rsidR="00A46BA7" w:rsidRPr="00F4049A">
        <w:t>в двух экземплярах, один из которых вручается представителю Потребителя, который производит отметку в акте об ознакомлении с ним. Акт считается действительным и при отказе представителя</w:t>
      </w:r>
      <w:r w:rsidR="00A46BA7">
        <w:t xml:space="preserve"> Потребителя от подписи.</w:t>
      </w:r>
    </w:p>
    <w:p w14:paraId="5A4B8303" w14:textId="6288FB9C" w:rsidR="00A46BA7" w:rsidRPr="00F4049A" w:rsidRDefault="00DC7B0B" w:rsidP="00A46BA7">
      <w:pPr>
        <w:spacing w:line="264" w:lineRule="auto"/>
        <w:ind w:firstLine="709"/>
        <w:jc w:val="both"/>
      </w:pPr>
      <w:r>
        <w:t>4</w:t>
      </w:r>
      <w:r w:rsidR="00A46BA7" w:rsidRPr="00F4049A">
        <w:t>.</w:t>
      </w:r>
      <w:r w:rsidR="00A46BA7">
        <w:t>12.</w:t>
      </w:r>
      <w:r w:rsidR="00A46BA7" w:rsidRPr="00F4049A">
        <w:t xml:space="preserve"> При возобновлении подачи тепловой энергии Потребитель оформляет у Поставщика письменное разрешение на пуск тепловой энергии.</w:t>
      </w:r>
    </w:p>
    <w:p w14:paraId="1DEDE7E7" w14:textId="215019CD" w:rsidR="00A46BA7" w:rsidRPr="00F4049A" w:rsidRDefault="00DC7B0B" w:rsidP="00A46BA7">
      <w:pPr>
        <w:spacing w:line="264" w:lineRule="auto"/>
        <w:ind w:firstLine="709"/>
        <w:jc w:val="both"/>
      </w:pPr>
      <w:r>
        <w:t>4</w:t>
      </w:r>
      <w:r w:rsidR="00A46BA7">
        <w:t>.13</w:t>
      </w:r>
      <w:r w:rsidR="00A46BA7" w:rsidRPr="00F4049A">
        <w:t xml:space="preserve">. При подключении и (или) заключении договоров с </w:t>
      </w:r>
      <w:proofErr w:type="spellStart"/>
      <w:r w:rsidR="00A46BA7" w:rsidRPr="00F4049A">
        <w:t>субабонентами</w:t>
      </w:r>
      <w:proofErr w:type="spellEnd"/>
      <w:r w:rsidR="00A46BA7" w:rsidRPr="00F4049A">
        <w:t xml:space="preserve"> (арендаторами, иными лицами, получающими тепловую энергию, поставляемую Поставщиком через теплосетевые объекты, принадлежащие Потребителю), исполнение указанными лицами всех обязанностей, установленных настоящим договором для Потребителя, является обязательным. Потребитель обязан контролировать исполнение </w:t>
      </w:r>
      <w:proofErr w:type="spellStart"/>
      <w:r w:rsidR="00A46BA7" w:rsidRPr="00F4049A">
        <w:t>субабонентами</w:t>
      </w:r>
      <w:proofErr w:type="spellEnd"/>
      <w:r w:rsidR="00A46BA7" w:rsidRPr="00F4049A">
        <w:t xml:space="preserve"> перечисленных обязанностей, и несёт перед Поставщиком ответственность за неисполнение (ненадлежащее исполнение) </w:t>
      </w:r>
      <w:proofErr w:type="spellStart"/>
      <w:r w:rsidR="00A46BA7" w:rsidRPr="00F4049A">
        <w:t>субабонентами</w:t>
      </w:r>
      <w:proofErr w:type="spellEnd"/>
      <w:r w:rsidR="00A46BA7" w:rsidRPr="00F4049A">
        <w:t xml:space="preserve"> перечисленных обязанностей.</w:t>
      </w:r>
    </w:p>
    <w:p w14:paraId="4AE64C47" w14:textId="6036F929" w:rsidR="00A46BA7" w:rsidRPr="00F4049A" w:rsidRDefault="00DC7B0B" w:rsidP="00A46BA7">
      <w:pPr>
        <w:spacing w:line="264" w:lineRule="auto"/>
        <w:ind w:firstLine="709"/>
        <w:jc w:val="both"/>
      </w:pPr>
      <w:r>
        <w:t>4</w:t>
      </w:r>
      <w:r w:rsidR="00A46BA7">
        <w:t>.14</w:t>
      </w:r>
      <w:r w:rsidR="00A46BA7" w:rsidRPr="00F4049A">
        <w:t>. Для постоянной связи с Поставщиком и согласования вопросов</w:t>
      </w:r>
      <w:r w:rsidR="005C1359">
        <w:t>,</w:t>
      </w:r>
      <w:r w:rsidR="00A46BA7" w:rsidRPr="00F4049A">
        <w:t xml:space="preserve"> связанных с отпуском и прекращением подачи тепловой энергии, Потребитель назначает ответственного представителя.</w:t>
      </w:r>
    </w:p>
    <w:p w14:paraId="000924F3" w14:textId="2B48DEE4" w:rsidR="00A46BA7" w:rsidRDefault="00DC7B0B" w:rsidP="00A46BA7">
      <w:pPr>
        <w:spacing w:line="264" w:lineRule="auto"/>
        <w:ind w:firstLine="709"/>
        <w:jc w:val="both"/>
      </w:pPr>
      <w:r>
        <w:t>4</w:t>
      </w:r>
      <w:r w:rsidR="00A46BA7">
        <w:t>.15</w:t>
      </w:r>
      <w:r w:rsidR="00A46BA7" w:rsidRPr="00F4049A">
        <w:t>. Потребитель своевременно сообщает Поставщику о реорганизации, ликвидации, изменениях наименования, адреса, банковских реквизитов, ИНН, открытии новых счетов или закрытии старых, а также любых данных, влияющих на надлежащее исполнение договора.</w:t>
      </w:r>
    </w:p>
    <w:p w14:paraId="79DB39FE" w14:textId="77777777" w:rsidR="00A46BA7" w:rsidRDefault="00A46BA7" w:rsidP="00A46BA7">
      <w:pPr>
        <w:spacing w:line="264" w:lineRule="auto"/>
        <w:ind w:firstLine="720"/>
        <w:jc w:val="both"/>
      </w:pPr>
    </w:p>
    <w:p w14:paraId="6A4CBC8F" w14:textId="794BEC10" w:rsidR="00A46BA7" w:rsidRPr="00F4049A" w:rsidRDefault="009D74D3" w:rsidP="00A46BA7">
      <w:pPr>
        <w:spacing w:line="264" w:lineRule="auto"/>
        <w:jc w:val="center"/>
      </w:pPr>
      <w:r>
        <w:rPr>
          <w:b/>
          <w:bCs/>
        </w:rPr>
        <w:t>5</w:t>
      </w:r>
      <w:r w:rsidR="00A46BA7" w:rsidRPr="00F4049A">
        <w:rPr>
          <w:b/>
          <w:bCs/>
        </w:rPr>
        <w:t>. Порядок учета тепловой энергии.</w:t>
      </w:r>
    </w:p>
    <w:p w14:paraId="1CEAA82C" w14:textId="58FDFA06" w:rsidR="00A46BA7" w:rsidRPr="00F4049A" w:rsidRDefault="009D74D3" w:rsidP="00A46BA7">
      <w:pPr>
        <w:spacing w:line="264" w:lineRule="auto"/>
        <w:ind w:firstLine="709"/>
        <w:jc w:val="both"/>
      </w:pPr>
      <w:r>
        <w:t>5</w:t>
      </w:r>
      <w:r w:rsidR="00A46BA7" w:rsidRPr="00F4049A">
        <w:t>.1. Учет подачи тепловой энергии за отчетные сутки производится за период с 10-00 часов предыдущих суток до 10-00 часов московского времени текущих суток Поставщиком и этот период считается числом предыдущих суток.</w:t>
      </w:r>
    </w:p>
    <w:p w14:paraId="71425AE0" w14:textId="5995DF6C" w:rsidR="00A46BA7" w:rsidRPr="00F4049A" w:rsidRDefault="00A46BA7" w:rsidP="00A46BA7">
      <w:pPr>
        <w:spacing w:line="264" w:lineRule="auto"/>
        <w:ind w:firstLine="709"/>
        <w:jc w:val="both"/>
      </w:pPr>
      <w:r w:rsidRPr="00F4049A">
        <w:t>Месячные балансы тепловой энергии составляются за период с 10-00 первого числа отчетного месяца до 10-00 часов первого числа месяца, следующего за</w:t>
      </w:r>
      <w:r w:rsidR="00416EC1">
        <w:t xml:space="preserve"> </w:t>
      </w:r>
      <w:r w:rsidRPr="00F4049A">
        <w:t>отчетным</w:t>
      </w:r>
      <w:r w:rsidR="00416EC1">
        <w:t xml:space="preserve"> </w:t>
      </w:r>
      <w:r w:rsidRPr="00F4049A">
        <w:t>и оформляются соответствующими актами установленной формы.</w:t>
      </w:r>
    </w:p>
    <w:p w14:paraId="19A53ABD" w14:textId="613CB357" w:rsidR="00A46BA7" w:rsidRPr="00F4049A" w:rsidRDefault="009D74D3" w:rsidP="00A46BA7">
      <w:pPr>
        <w:spacing w:line="264" w:lineRule="auto"/>
        <w:ind w:firstLine="709"/>
        <w:jc w:val="both"/>
      </w:pPr>
      <w:r>
        <w:t>5</w:t>
      </w:r>
      <w:r w:rsidR="00A46BA7" w:rsidRPr="00F4049A">
        <w:t>.2. Потребитель сообщает свой номер телефона, факса Поставщику для передачи оперативных сообщений, в том числе в выходные и праздничные дни.</w:t>
      </w:r>
    </w:p>
    <w:p w14:paraId="72CB25C5" w14:textId="024BBA7A" w:rsidR="00A46BA7" w:rsidRPr="00F4049A" w:rsidRDefault="009D74D3" w:rsidP="00A46BA7">
      <w:pPr>
        <w:spacing w:line="264" w:lineRule="auto"/>
        <w:ind w:firstLine="709"/>
        <w:jc w:val="both"/>
      </w:pPr>
      <w:r>
        <w:t>5</w:t>
      </w:r>
      <w:r w:rsidR="00A46BA7" w:rsidRPr="00F4049A">
        <w:t>.3. По окончании каждого месяца уполномоченные представители Поставщика и Потребителя составляют и подписывают акт приема-передачи тепловой энергии.</w:t>
      </w:r>
    </w:p>
    <w:p w14:paraId="7674F0D9" w14:textId="099B269E" w:rsidR="00A46BA7" w:rsidRPr="00F4049A" w:rsidRDefault="009D74D3" w:rsidP="00A46BA7">
      <w:pPr>
        <w:spacing w:line="264" w:lineRule="auto"/>
        <w:ind w:firstLine="709"/>
        <w:jc w:val="both"/>
      </w:pPr>
      <w:r>
        <w:t>5</w:t>
      </w:r>
      <w:r w:rsidR="00A46BA7" w:rsidRPr="00F4049A">
        <w:t xml:space="preserve">.4. Для проверки предоставленных </w:t>
      </w:r>
      <w:r w:rsidR="00A46BA7" w:rsidRPr="00F4049A">
        <w:rPr>
          <w:color w:val="000000"/>
        </w:rPr>
        <w:t>результатов оказанных услуг</w:t>
      </w:r>
      <w:r w:rsidR="00A46BA7" w:rsidRPr="00F4049A">
        <w:t xml:space="preserve">, предусмотренных настоящим Договором, в части их соответствия условиям Договора Потребитель обязан провести экспертизу. Экспертиза результатов, предусмотренных Договором, может проводиться Потребителем своими силами или к ее проведению могут привлекаться эксперты, экспертные организации. </w:t>
      </w:r>
      <w:r w:rsidR="00A46BA7" w:rsidRPr="00F4049A">
        <w:rPr>
          <w:color w:val="000000"/>
        </w:rPr>
        <w:t>В период проведения экспертизы срок, установленный для оплаты, не учитывается.</w:t>
      </w:r>
    </w:p>
    <w:p w14:paraId="7F489F74" w14:textId="4C170979" w:rsidR="00A46BA7" w:rsidRDefault="009D74D3" w:rsidP="00A46BA7">
      <w:pPr>
        <w:spacing w:line="264" w:lineRule="auto"/>
        <w:ind w:firstLine="709"/>
        <w:jc w:val="both"/>
      </w:pPr>
      <w:r>
        <w:t>5</w:t>
      </w:r>
      <w:r w:rsidR="00A46BA7" w:rsidRPr="00F4049A">
        <w:t>.5. Количество тепловой энергии, поставляемой Поставщиком Потребителю, определяется расчетным методом с использованием контрольно-измерительных приборов, установленных на узле учета тепловой энергии на территории Поставщика. При выходе из строя приборов учета (поломка и др.) расчёт стоимости потреблённой тепловой энергии производится по договорным нагрузкам за расчетные пер</w:t>
      </w:r>
      <w:r w:rsidR="00A46BA7" w:rsidRPr="00371ECE">
        <w:t>иоды с момента обнаружения до момента устранения этих нарушений. Указанные нарушения фиксируются актами фик</w:t>
      </w:r>
      <w:r w:rsidR="00A46BA7">
        <w:t>сации нарушений</w:t>
      </w:r>
      <w:r w:rsidR="00A46BA7" w:rsidRPr="00F4049A">
        <w:t xml:space="preserve">, </w:t>
      </w:r>
      <w:r w:rsidR="00A46BA7" w:rsidRPr="00F4049A">
        <w:lastRenderedPageBreak/>
        <w:t>составленными представителями Поставщика и Потребителя, которые являются основанием для проведения расчетов. Акт считается действительным и при отказе предст</w:t>
      </w:r>
      <w:r w:rsidR="00A46BA7">
        <w:t>авителя Потребителя от подписи.</w:t>
      </w:r>
    </w:p>
    <w:p w14:paraId="201A1144" w14:textId="034A5C3A" w:rsidR="00A46BA7" w:rsidRPr="00F4049A" w:rsidRDefault="009D74D3" w:rsidP="00A46BA7">
      <w:pPr>
        <w:spacing w:line="264" w:lineRule="auto"/>
        <w:ind w:firstLine="709"/>
        <w:jc w:val="both"/>
      </w:pPr>
      <w:r>
        <w:t>5</w:t>
      </w:r>
      <w:r w:rsidR="00A46BA7" w:rsidRPr="00F4049A">
        <w:t>.6. Сторона, ведущая учет тепловой энергии, обязана в любое время предоставлять представителю другой Стороны возможность взаимной проверки приборов и документов по учету тепловой энергии в присутствии уполномоченных лиц.</w:t>
      </w:r>
    </w:p>
    <w:p w14:paraId="23151560" w14:textId="3FB9A944" w:rsidR="00A46BA7" w:rsidRPr="00F4049A" w:rsidRDefault="009D74D3" w:rsidP="00A46BA7">
      <w:pPr>
        <w:spacing w:line="264" w:lineRule="auto"/>
        <w:ind w:firstLine="709"/>
        <w:jc w:val="both"/>
      </w:pPr>
      <w:r>
        <w:t>5</w:t>
      </w:r>
      <w:r w:rsidR="00A46BA7" w:rsidRPr="00F4049A">
        <w:t>.7. Учет тепловой энергии производится в соответствии с действующими в Российской Федерации стандартами и нормативными документами.</w:t>
      </w:r>
    </w:p>
    <w:p w14:paraId="7AE1DC23" w14:textId="2A34F5ED" w:rsidR="00A46BA7" w:rsidRDefault="009D74D3" w:rsidP="00A46BA7">
      <w:pPr>
        <w:spacing w:line="264" w:lineRule="auto"/>
        <w:ind w:firstLine="709"/>
        <w:jc w:val="both"/>
      </w:pPr>
      <w:r>
        <w:t>5</w:t>
      </w:r>
      <w:r w:rsidR="00A46BA7" w:rsidRPr="00F4049A">
        <w:t>.8. При наличии разногласий Сторона, не согласная с определением количества или качества поставленной тепловой энергии, отражает в акте свое особое мнение.</w:t>
      </w:r>
    </w:p>
    <w:p w14:paraId="4CCB4336" w14:textId="42EED768" w:rsidR="009D74D3" w:rsidRDefault="0053634F" w:rsidP="00A46BA7">
      <w:pPr>
        <w:spacing w:line="264" w:lineRule="auto"/>
        <w:ind w:firstLine="709"/>
        <w:jc w:val="both"/>
      </w:pPr>
      <w:r>
        <w:t>5.9. Объем теплоносителя (тепловой энергии), потерянный в связи с утечкой, определяется в соответствии с Постановлением Правительства РФ от 18.11.2013 № 1034 «О коммерческом учете тепловой энергии, теплон</w:t>
      </w:r>
      <w:r w:rsidR="00FE18C7">
        <w:t>о</w:t>
      </w:r>
      <w:r>
        <w:t>сителя».</w:t>
      </w:r>
    </w:p>
    <w:p w14:paraId="5FCA86DF" w14:textId="3102EA24" w:rsidR="00FE18C7" w:rsidRDefault="00FE18C7" w:rsidP="00A46BA7">
      <w:pPr>
        <w:spacing w:line="264" w:lineRule="auto"/>
        <w:ind w:firstLine="709"/>
        <w:jc w:val="both"/>
      </w:pPr>
      <w:r>
        <w:t xml:space="preserve">5.10. Ввиду близости расположения </w:t>
      </w:r>
      <w:proofErr w:type="spellStart"/>
      <w:r>
        <w:t>теплопотребляющих</w:t>
      </w:r>
      <w:proofErr w:type="spellEnd"/>
      <w:r>
        <w:t xml:space="preserve"> установок Потребителя размер потерь не устанавливается.</w:t>
      </w:r>
    </w:p>
    <w:p w14:paraId="1170F73B" w14:textId="221958E4" w:rsidR="00FE18C7" w:rsidRPr="00A32A8F" w:rsidRDefault="00FE18C7" w:rsidP="00A46BA7">
      <w:pPr>
        <w:spacing w:line="264" w:lineRule="auto"/>
        <w:ind w:firstLine="709"/>
        <w:jc w:val="both"/>
      </w:pPr>
      <w:r>
        <w:t xml:space="preserve">5.11. Объем допустимого ограничения поставки тепловой энергии не должен превышать </w:t>
      </w:r>
      <w:r w:rsidR="009A653A" w:rsidRPr="009A653A">
        <w:t xml:space="preserve">   </w:t>
      </w:r>
      <w:r>
        <w:t>5</w:t>
      </w:r>
      <w:r w:rsidR="009A653A" w:rsidRPr="009A653A">
        <w:t xml:space="preserve"> </w:t>
      </w:r>
      <w:r>
        <w:t xml:space="preserve">% от часовой нагрузки </w:t>
      </w:r>
      <w:proofErr w:type="spellStart"/>
      <w:r>
        <w:t>теплопотребляющих</w:t>
      </w:r>
      <w:proofErr w:type="spellEnd"/>
      <w:r>
        <w:t xml:space="preserve"> установок Потребителя.</w:t>
      </w:r>
    </w:p>
    <w:p w14:paraId="5F038BA3" w14:textId="77777777" w:rsidR="006243D3" w:rsidRPr="00F4049A" w:rsidRDefault="006243D3" w:rsidP="00371ECE">
      <w:pPr>
        <w:spacing w:line="264" w:lineRule="auto"/>
        <w:ind w:left="539" w:firstLine="720"/>
        <w:jc w:val="both"/>
        <w:rPr>
          <w:b/>
          <w:bCs/>
        </w:rPr>
      </w:pPr>
    </w:p>
    <w:p w14:paraId="2610E36D" w14:textId="5BAB22B6" w:rsidR="006243D3" w:rsidRPr="00F4049A" w:rsidRDefault="00C64319" w:rsidP="008874F8">
      <w:pPr>
        <w:spacing w:line="264" w:lineRule="auto"/>
        <w:jc w:val="center"/>
        <w:rPr>
          <w:b/>
          <w:bCs/>
        </w:rPr>
      </w:pPr>
      <w:r>
        <w:rPr>
          <w:b/>
          <w:bCs/>
        </w:rPr>
        <w:t>6</w:t>
      </w:r>
      <w:r w:rsidR="006243D3" w:rsidRPr="00F4049A">
        <w:rPr>
          <w:b/>
          <w:bCs/>
        </w:rPr>
        <w:t>. Цена и порядок расчетов.</w:t>
      </w:r>
    </w:p>
    <w:p w14:paraId="70F1A60F" w14:textId="0AA3DDB9" w:rsidR="006243D3" w:rsidRPr="00F4049A" w:rsidRDefault="00C64319" w:rsidP="00371ECE">
      <w:pPr>
        <w:spacing w:line="264" w:lineRule="auto"/>
        <w:ind w:firstLine="720"/>
        <w:jc w:val="both"/>
      </w:pPr>
      <w:r>
        <w:t>6</w:t>
      </w:r>
      <w:r w:rsidR="006243D3" w:rsidRPr="00F4049A">
        <w:t xml:space="preserve">.1. Расчеты Потребителя с Поставщиком по настоящему Договору за отпуск тепловой энергии на отопление производятся согласно тарифам, устанавливаемым в порядке, определяемом законодательством РФ, и утверждаются </w:t>
      </w:r>
      <w:r w:rsidR="006243D3">
        <w:t>приказом Министерства</w:t>
      </w:r>
      <w:r w:rsidR="006243D3" w:rsidRPr="00F4049A">
        <w:t xml:space="preserve"> </w:t>
      </w:r>
      <w:r w:rsidR="006243D3">
        <w:t xml:space="preserve">конкурентной политики Калужской области от </w:t>
      </w:r>
      <w:r w:rsidR="00B7135D" w:rsidRPr="00B7135D">
        <w:t>16</w:t>
      </w:r>
      <w:r w:rsidR="006243D3">
        <w:t>.11.20</w:t>
      </w:r>
      <w:r w:rsidR="00177D91" w:rsidRPr="00177D91">
        <w:t>2</w:t>
      </w:r>
      <w:r w:rsidR="00DD46AA">
        <w:t>2</w:t>
      </w:r>
      <w:r w:rsidR="006243D3">
        <w:t xml:space="preserve"> г. № </w:t>
      </w:r>
      <w:r w:rsidR="00B7135D" w:rsidRPr="00B7135D">
        <w:t>186</w:t>
      </w:r>
      <w:r w:rsidR="006243D3" w:rsidRPr="00371ECE">
        <w:t>-</w:t>
      </w:r>
      <w:r w:rsidR="006243D3">
        <w:t>Р</w:t>
      </w:r>
      <w:r w:rsidR="006243D3" w:rsidRPr="00371ECE">
        <w:t>К.</w:t>
      </w:r>
    </w:p>
    <w:p w14:paraId="017C8903" w14:textId="3E77B942" w:rsidR="006243D3" w:rsidRDefault="00C64319" w:rsidP="00371ECE">
      <w:pPr>
        <w:spacing w:line="264" w:lineRule="auto"/>
        <w:ind w:firstLine="720"/>
        <w:jc w:val="both"/>
      </w:pPr>
      <w:r>
        <w:t>6</w:t>
      </w:r>
      <w:r w:rsidR="006243D3" w:rsidRPr="00F4049A">
        <w:t>.2</w:t>
      </w:r>
      <w:r w:rsidR="006243D3" w:rsidRPr="00F9058B">
        <w:rPr>
          <w:bCs/>
        </w:rPr>
        <w:t>.</w:t>
      </w:r>
      <w:r w:rsidR="006243D3" w:rsidRPr="00F4049A">
        <w:t xml:space="preserve"> На момент подписания настоящего Договора цена на услуги по поставке теплово</w:t>
      </w:r>
      <w:r w:rsidR="006243D3">
        <w:t>й энергии за 1 Гкал составляет:</w:t>
      </w:r>
    </w:p>
    <w:p w14:paraId="62B680AE" w14:textId="02810336" w:rsidR="006243D3" w:rsidRDefault="006243D3" w:rsidP="00901099">
      <w:pPr>
        <w:tabs>
          <w:tab w:val="left" w:pos="720"/>
          <w:tab w:val="left" w:pos="8040"/>
        </w:tabs>
        <w:ind w:left="360"/>
        <w:jc w:val="center"/>
        <w:rPr>
          <w:shd w:val="clear" w:color="auto" w:fill="FFFFFF"/>
        </w:rPr>
      </w:pPr>
      <w:r w:rsidRPr="00F4049A">
        <w:rPr>
          <w:b/>
          <w:bCs/>
          <w:shd w:val="clear" w:color="auto" w:fill="FFFFFF"/>
        </w:rPr>
        <w:t xml:space="preserve">с </w:t>
      </w:r>
      <w:r>
        <w:rPr>
          <w:b/>
          <w:bCs/>
          <w:shd w:val="clear" w:color="auto" w:fill="FFFFFF"/>
        </w:rPr>
        <w:t>01.</w:t>
      </w:r>
      <w:r w:rsidR="00901099">
        <w:rPr>
          <w:b/>
          <w:bCs/>
          <w:shd w:val="clear" w:color="auto" w:fill="FFFFFF"/>
        </w:rPr>
        <w:t>01</w:t>
      </w:r>
      <w:r>
        <w:rPr>
          <w:b/>
          <w:bCs/>
          <w:shd w:val="clear" w:color="auto" w:fill="FFFFFF"/>
        </w:rPr>
        <w:t>.202</w:t>
      </w:r>
      <w:r w:rsidR="00901099">
        <w:rPr>
          <w:b/>
          <w:bCs/>
          <w:shd w:val="clear" w:color="auto" w:fill="FFFFFF"/>
        </w:rPr>
        <w:t>3</w:t>
      </w:r>
      <w:r w:rsidRPr="00F4049A">
        <w:rPr>
          <w:b/>
          <w:bCs/>
          <w:shd w:val="clear" w:color="auto" w:fill="FFFFFF"/>
        </w:rPr>
        <w:t xml:space="preserve"> по </w:t>
      </w:r>
      <w:r>
        <w:rPr>
          <w:b/>
          <w:bCs/>
          <w:shd w:val="clear" w:color="auto" w:fill="FFFFFF"/>
        </w:rPr>
        <w:t>3</w:t>
      </w:r>
      <w:r w:rsidR="00901099">
        <w:rPr>
          <w:b/>
          <w:bCs/>
          <w:shd w:val="clear" w:color="auto" w:fill="FFFFFF"/>
        </w:rPr>
        <w:t>1</w:t>
      </w:r>
      <w:r>
        <w:rPr>
          <w:b/>
          <w:bCs/>
          <w:shd w:val="clear" w:color="auto" w:fill="FFFFFF"/>
        </w:rPr>
        <w:t>.</w:t>
      </w:r>
      <w:r w:rsidR="00901099">
        <w:rPr>
          <w:b/>
          <w:bCs/>
          <w:shd w:val="clear" w:color="auto" w:fill="FFFFFF"/>
        </w:rPr>
        <w:t>12</w:t>
      </w:r>
      <w:r>
        <w:rPr>
          <w:b/>
          <w:bCs/>
          <w:shd w:val="clear" w:color="auto" w:fill="FFFFFF"/>
        </w:rPr>
        <w:t>.202</w:t>
      </w:r>
      <w:r w:rsidR="00B80B4F">
        <w:rPr>
          <w:b/>
          <w:bCs/>
          <w:shd w:val="clear" w:color="auto" w:fill="FFFFFF"/>
        </w:rPr>
        <w:t>3</w:t>
      </w:r>
      <w:r w:rsidRPr="00F4049A">
        <w:rPr>
          <w:b/>
          <w:bCs/>
          <w:shd w:val="clear" w:color="auto" w:fill="FFFFFF"/>
        </w:rPr>
        <w:t xml:space="preserve"> </w:t>
      </w:r>
      <w:r>
        <w:rPr>
          <w:b/>
          <w:bCs/>
          <w:shd w:val="clear" w:color="auto" w:fill="FFFFFF"/>
        </w:rPr>
        <w:t xml:space="preserve">г. </w:t>
      </w:r>
      <w:r w:rsidRPr="003E7B1F">
        <w:rPr>
          <w:b/>
          <w:bCs/>
          <w:shd w:val="clear" w:color="auto" w:fill="FFFFFF"/>
        </w:rPr>
        <w:t xml:space="preserve">– </w:t>
      </w:r>
      <w:r w:rsidR="00DC6497">
        <w:rPr>
          <w:b/>
          <w:bCs/>
          <w:shd w:val="clear" w:color="auto" w:fill="FFFFFF"/>
        </w:rPr>
        <w:t>2</w:t>
      </w:r>
      <w:r w:rsidRPr="003E7B1F">
        <w:rPr>
          <w:b/>
          <w:bCs/>
          <w:shd w:val="clear" w:color="auto" w:fill="FFFFFF"/>
        </w:rPr>
        <w:t xml:space="preserve"> </w:t>
      </w:r>
      <w:r w:rsidR="00DC6497">
        <w:rPr>
          <w:b/>
          <w:bCs/>
          <w:shd w:val="clear" w:color="auto" w:fill="FFFFFF"/>
        </w:rPr>
        <w:t>042</w:t>
      </w:r>
      <w:r w:rsidRPr="003E7B1F">
        <w:rPr>
          <w:b/>
          <w:bCs/>
          <w:shd w:val="clear" w:color="auto" w:fill="FFFFFF"/>
        </w:rPr>
        <w:t>,</w:t>
      </w:r>
      <w:r w:rsidR="00DC6497">
        <w:rPr>
          <w:b/>
          <w:bCs/>
          <w:shd w:val="clear" w:color="auto" w:fill="FFFFFF"/>
        </w:rPr>
        <w:t>0</w:t>
      </w:r>
      <w:r w:rsidR="003E7B1F" w:rsidRPr="003E7B1F">
        <w:rPr>
          <w:b/>
          <w:bCs/>
          <w:shd w:val="clear" w:color="auto" w:fill="FFFFFF"/>
        </w:rPr>
        <w:t>1</w:t>
      </w:r>
      <w:r>
        <w:rPr>
          <w:b/>
          <w:bCs/>
          <w:shd w:val="clear" w:color="auto" w:fill="FFFFFF"/>
        </w:rPr>
        <w:t xml:space="preserve"> </w:t>
      </w:r>
      <w:r w:rsidRPr="00F4049A">
        <w:rPr>
          <w:b/>
          <w:bCs/>
          <w:shd w:val="clear" w:color="auto" w:fill="FFFFFF"/>
        </w:rPr>
        <w:t>руб. за 1 Гкал (без учёта НДС</w:t>
      </w:r>
      <w:r w:rsidRPr="00F4049A">
        <w:rPr>
          <w:shd w:val="clear" w:color="auto" w:fill="FFFFFF"/>
        </w:rPr>
        <w:t>).</w:t>
      </w:r>
    </w:p>
    <w:p w14:paraId="15808DD1" w14:textId="77777777" w:rsidR="00167648" w:rsidRDefault="00167648" w:rsidP="008D54B1">
      <w:pPr>
        <w:tabs>
          <w:tab w:val="left" w:pos="720"/>
          <w:tab w:val="left" w:pos="8040"/>
        </w:tabs>
        <w:ind w:left="360"/>
        <w:jc w:val="both"/>
        <w:rPr>
          <w:shd w:val="clear" w:color="auto" w:fill="FFFFFF"/>
        </w:rPr>
      </w:pPr>
    </w:p>
    <w:p w14:paraId="33A34EA0" w14:textId="28B409A7" w:rsidR="00177D91" w:rsidRDefault="00C64319" w:rsidP="00177D91">
      <w:pPr>
        <w:spacing w:line="264" w:lineRule="auto"/>
        <w:ind w:firstLine="720"/>
        <w:jc w:val="both"/>
      </w:pPr>
      <w:r>
        <w:t>6</w:t>
      </w:r>
      <w:r w:rsidR="00177D91">
        <w:t xml:space="preserve">.3. Расчетная сумма договора (на момент его заключения) определяется в соответствии с установленными Потребителю объемами и действующими тарифами, в соответствии с Приложением № </w:t>
      </w:r>
      <w:r w:rsidR="00A24F36">
        <w:t>2</w:t>
      </w:r>
      <w:r w:rsidR="00177D91">
        <w:t xml:space="preserve"> к настоящему Договору. Фактическая сумма Договора определяется как произведение фактических объемов тепловой энергии, поставленных Потребителю, и тарифа на услуги по поставке тепловой энергии, определенного в пункте </w:t>
      </w:r>
      <w:r w:rsidR="00FA4385">
        <w:t>6</w:t>
      </w:r>
      <w:r w:rsidR="00177D91">
        <w:t>.2. Договора.</w:t>
      </w:r>
    </w:p>
    <w:p w14:paraId="1B0C1C54" w14:textId="1ABE8F96" w:rsidR="00177D91" w:rsidRDefault="00C64319" w:rsidP="00177D91">
      <w:pPr>
        <w:spacing w:line="264" w:lineRule="auto"/>
        <w:ind w:firstLine="720"/>
        <w:jc w:val="both"/>
      </w:pPr>
      <w:r>
        <w:t>6</w:t>
      </w:r>
      <w:r w:rsidR="00177D91">
        <w:t xml:space="preserve">.4. Потребитель оплачивает Поставщику стоимость планируемых месячных услуг на тепловую энергию в следующем порядке (в % от стоимости планируемых месячных объемов, рассчитанных как произведение договорного месячного объема  тепловой энергии  и тарифа на поставку тепловой энергии, определенного в пункте </w:t>
      </w:r>
      <w:r w:rsidR="009F730E">
        <w:t>6</w:t>
      </w:r>
      <w:r w:rsidR="00177D91">
        <w:t>.2. Договора):</w:t>
      </w:r>
    </w:p>
    <w:p w14:paraId="3AA791F1" w14:textId="1B9733ED" w:rsidR="00177D91" w:rsidRDefault="00177D91" w:rsidP="00177D91">
      <w:pPr>
        <w:spacing w:line="264" w:lineRule="auto"/>
        <w:ind w:firstLine="720"/>
        <w:jc w:val="both"/>
      </w:pPr>
      <w:r>
        <w:t>- платеж в размере 50 % от стоимости планируемых месячных услуг на тепловую энергию, в срок до 15 числа текущего месяца.</w:t>
      </w:r>
    </w:p>
    <w:p w14:paraId="499692B5" w14:textId="77777777" w:rsidR="00177D91" w:rsidRDefault="00177D91" w:rsidP="00177D91">
      <w:pPr>
        <w:spacing w:line="264" w:lineRule="auto"/>
        <w:ind w:firstLine="720"/>
        <w:jc w:val="both"/>
      </w:pPr>
      <w:r>
        <w:t xml:space="preserve">Окончательный платеж за месяц осуществляется Потребителем в срок до 10 числа месяца, следующего за месяцем оказанных услуг, и рассчитывается как разница между фактической стоимостью (на основании акта об оказании услуг на тепловую энергию) и авансовыми платежами. </w:t>
      </w:r>
    </w:p>
    <w:p w14:paraId="30870086" w14:textId="77777777" w:rsidR="00177D91" w:rsidRDefault="00177D91" w:rsidP="00177D91">
      <w:pPr>
        <w:spacing w:line="264" w:lineRule="auto"/>
        <w:ind w:firstLine="720"/>
        <w:jc w:val="both"/>
      </w:pPr>
      <w:r>
        <w:t xml:space="preserve">В случае, если объем фактической тепловой энергии за истекший месяц меньше планового объема, определенного соглашением Сторон, излишне уплаченная сумма засчитывается в счет платежа за следующий месяц. </w:t>
      </w:r>
    </w:p>
    <w:p w14:paraId="462BD531" w14:textId="1C919FE6" w:rsidR="00177D91" w:rsidRDefault="00C64319" w:rsidP="00177D91">
      <w:pPr>
        <w:spacing w:line="264" w:lineRule="auto"/>
        <w:ind w:firstLine="720"/>
        <w:jc w:val="both"/>
      </w:pPr>
      <w:r>
        <w:t>6</w:t>
      </w:r>
      <w:r w:rsidR="00177D91">
        <w:t>.5. Расчеты производятся перечислением денежных средств путем выписки Потребителем платежных поручений.</w:t>
      </w:r>
    </w:p>
    <w:p w14:paraId="1A9EA1B4" w14:textId="77777777" w:rsidR="00177D91" w:rsidRDefault="00177D91" w:rsidP="00177D91">
      <w:pPr>
        <w:spacing w:line="264" w:lineRule="auto"/>
        <w:ind w:firstLine="720"/>
        <w:jc w:val="both"/>
      </w:pPr>
      <w:r>
        <w:t>В платежных поручениях указываются:</w:t>
      </w:r>
    </w:p>
    <w:p w14:paraId="52AE3541" w14:textId="77777777" w:rsidR="00177D91" w:rsidRDefault="00177D91" w:rsidP="00177D91">
      <w:pPr>
        <w:spacing w:line="264" w:lineRule="auto"/>
        <w:ind w:firstLine="720"/>
        <w:jc w:val="both"/>
      </w:pPr>
      <w:r>
        <w:t>– назначение платежа; номер Договора, дата его заключения;</w:t>
      </w:r>
    </w:p>
    <w:p w14:paraId="003DE7AB" w14:textId="77777777" w:rsidR="00177D91" w:rsidRDefault="00177D91" w:rsidP="00177D91">
      <w:pPr>
        <w:spacing w:line="264" w:lineRule="auto"/>
        <w:ind w:firstLine="720"/>
        <w:jc w:val="both"/>
      </w:pPr>
      <w:r>
        <w:t>– сумма НДС.</w:t>
      </w:r>
    </w:p>
    <w:p w14:paraId="61ED318F" w14:textId="0DE0F3DB" w:rsidR="00177D91" w:rsidRDefault="00C64319" w:rsidP="00177D91">
      <w:pPr>
        <w:spacing w:line="264" w:lineRule="auto"/>
        <w:ind w:firstLine="720"/>
        <w:jc w:val="both"/>
      </w:pPr>
      <w:r>
        <w:t>6</w:t>
      </w:r>
      <w:r w:rsidR="00177D91">
        <w:t>.6. Обязательства Потребителя по оплате считаются исполненными в момент поступления денежных средств на расчетный счет Поставщика.</w:t>
      </w:r>
    </w:p>
    <w:p w14:paraId="63931BC2" w14:textId="3F669A6B" w:rsidR="00177D91" w:rsidRDefault="00C64319" w:rsidP="00177D91">
      <w:pPr>
        <w:spacing w:line="264" w:lineRule="auto"/>
        <w:ind w:firstLine="720"/>
        <w:jc w:val="both"/>
      </w:pPr>
      <w:r>
        <w:lastRenderedPageBreak/>
        <w:t>6</w:t>
      </w:r>
      <w:r w:rsidR="00177D91">
        <w:t>.7. Ежеквартально, до 25 числа месяца, следующего за отчетным кварталом, Стороны подписывают акт сверки. В акте сверки отражается стоимость оказанных услуг. Указанный акт сверки должен быть возвращен Поставщику в 10-дневный срок с момента получения, либо Потребителю должно быть направлено письмо о невозможности подписания данного акта сверки с указанием причин непризнания. При не поступлении от Потребителя ответа по истечении 10 дней после направления ему акта сверки расчетов, акт считается признанным Потребителем.</w:t>
      </w:r>
    </w:p>
    <w:p w14:paraId="1D9CBD6A" w14:textId="29C6CF0F" w:rsidR="00177D91" w:rsidRDefault="00C64319" w:rsidP="00177D91">
      <w:pPr>
        <w:spacing w:line="264" w:lineRule="auto"/>
        <w:ind w:firstLine="720"/>
        <w:jc w:val="both"/>
      </w:pPr>
      <w:r>
        <w:t>6</w:t>
      </w:r>
      <w:r w:rsidR="00177D91">
        <w:t>.8. Количество тепловой энергии, потреблённое Потребителем при:</w:t>
      </w:r>
    </w:p>
    <w:p w14:paraId="211B607B" w14:textId="3B91C276" w:rsidR="00177D91" w:rsidRDefault="00177D91" w:rsidP="00177D91">
      <w:pPr>
        <w:spacing w:line="264" w:lineRule="auto"/>
        <w:ind w:firstLine="720"/>
        <w:jc w:val="both"/>
      </w:pPr>
      <w:r>
        <w:t>– заполнении системы в начале отопительного сезона, а также во время ремонта, испытаний, промывки;</w:t>
      </w:r>
    </w:p>
    <w:p w14:paraId="32510169" w14:textId="61DDF6DE" w:rsidR="00177D91" w:rsidRDefault="00177D91" w:rsidP="00177D91">
      <w:pPr>
        <w:spacing w:line="264" w:lineRule="auto"/>
        <w:ind w:firstLine="720"/>
        <w:jc w:val="both"/>
      </w:pPr>
      <w:r>
        <w:t>– несанкционированном водоразборе из тепловой сети, а также потерь тепловой энергии из-за несвоевременного устранения повреждений на сетях системы Потребителя;</w:t>
      </w:r>
    </w:p>
    <w:p w14:paraId="68AFF1DC" w14:textId="77777777" w:rsidR="00177D91" w:rsidRDefault="00177D91" w:rsidP="00177D91">
      <w:pPr>
        <w:spacing w:line="264" w:lineRule="auto"/>
        <w:ind w:firstLine="720"/>
        <w:jc w:val="both"/>
      </w:pPr>
      <w:r>
        <w:t>– самовольном подключении систем теплопотребления или подключения их до приборов учета;</w:t>
      </w:r>
    </w:p>
    <w:p w14:paraId="40DE6129" w14:textId="77777777" w:rsidR="00177D91" w:rsidRDefault="00177D91" w:rsidP="00177D91">
      <w:pPr>
        <w:spacing w:line="264" w:lineRule="auto"/>
        <w:ind w:firstLine="720"/>
        <w:jc w:val="both"/>
      </w:pPr>
      <w:r>
        <w:t>определяется на основании акта, составленного представителем Поставщика, и оплачивается Потребителем по действующим на момент заполнения тарифам.</w:t>
      </w:r>
    </w:p>
    <w:p w14:paraId="2E422C60" w14:textId="7F8E05D2" w:rsidR="00177D91" w:rsidRDefault="00C64319" w:rsidP="00177D91">
      <w:pPr>
        <w:spacing w:line="264" w:lineRule="auto"/>
        <w:ind w:firstLine="720"/>
        <w:jc w:val="both"/>
      </w:pPr>
      <w:r>
        <w:t>6</w:t>
      </w:r>
      <w:r w:rsidR="00177D91">
        <w:t>.9. При увеличении сроков отопительного сезона из-за погодных условий (в сентябре и мае), Потребитель обязан оплатить дополнительно потребленные (но предварительно не заявленные) объемы тепловой энергии   на основании акта о количестве отпущенного тепла по тарифам, действующим на момент потребления.</w:t>
      </w:r>
    </w:p>
    <w:p w14:paraId="3BAD277B" w14:textId="77777777" w:rsidR="00177D91" w:rsidRDefault="00177D91" w:rsidP="00177D91">
      <w:pPr>
        <w:spacing w:line="264" w:lineRule="auto"/>
        <w:ind w:firstLine="720"/>
        <w:jc w:val="both"/>
      </w:pPr>
    </w:p>
    <w:p w14:paraId="7CD073E5" w14:textId="7D100233" w:rsidR="00177D91" w:rsidRPr="00E546F4" w:rsidRDefault="006D11D4" w:rsidP="00E546F4">
      <w:pPr>
        <w:spacing w:line="264" w:lineRule="auto"/>
        <w:ind w:firstLine="720"/>
        <w:jc w:val="center"/>
        <w:rPr>
          <w:b/>
        </w:rPr>
      </w:pPr>
      <w:r>
        <w:rPr>
          <w:b/>
        </w:rPr>
        <w:t>7</w:t>
      </w:r>
      <w:r w:rsidR="00177D91" w:rsidRPr="00E546F4">
        <w:rPr>
          <w:b/>
        </w:rPr>
        <w:t>. Ответственность сторон.</w:t>
      </w:r>
    </w:p>
    <w:p w14:paraId="63FB0CB4" w14:textId="11A5FEE0" w:rsidR="00177D91" w:rsidRDefault="006D11D4" w:rsidP="00703BE2">
      <w:pPr>
        <w:spacing w:line="264" w:lineRule="auto"/>
        <w:ind w:firstLine="720"/>
        <w:jc w:val="both"/>
      </w:pPr>
      <w:bookmarkStart w:id="3" w:name="_Hlk121138922"/>
      <w:r>
        <w:t>7</w:t>
      </w:r>
      <w:r w:rsidR="00177D91">
        <w:t xml:space="preserve">.1. </w:t>
      </w:r>
      <w:r w:rsidR="00703BE2">
        <w:t xml:space="preserve">В случае неисполнения или ненадлежащего исполнения обязательств по настоящему Договору </w:t>
      </w:r>
      <w:r w:rsidR="00177D91">
        <w:t xml:space="preserve">Стороны несут ответственность в соответствии с </w:t>
      </w:r>
      <w:r w:rsidR="00901FF5">
        <w:t>де</w:t>
      </w:r>
      <w:r w:rsidR="00E7623B">
        <w:t>й</w:t>
      </w:r>
      <w:r w:rsidR="00901FF5">
        <w:t>ствующим</w:t>
      </w:r>
      <w:r w:rsidR="00177D91">
        <w:t xml:space="preserve"> законодательством РФ</w:t>
      </w:r>
      <w:r w:rsidR="00703BE2">
        <w:t>, в том числе, с Федеральным законом от 05.04.2013 г. № 44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РФ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w:t>
      </w:r>
      <w:r w:rsidR="00F53C3D">
        <w:t xml:space="preserve"> обязательств заказчиком, поставщиком (подрядчиком, исполнителем), и размера пени, начисляемой за каждый день просрочки</w:t>
      </w:r>
      <w:r w:rsidR="00E74659">
        <w:t xml:space="preserve"> исполнения поставщиком (подрядчиком, исполнителем) обязательства, предусмотренного контрактом».</w:t>
      </w:r>
      <w:bookmarkEnd w:id="3"/>
    </w:p>
    <w:p w14:paraId="3123409D" w14:textId="350D8801" w:rsidR="00177D91" w:rsidRDefault="006D11D4" w:rsidP="00177D91">
      <w:pPr>
        <w:spacing w:line="264" w:lineRule="auto"/>
        <w:ind w:firstLine="720"/>
        <w:jc w:val="both"/>
      </w:pPr>
      <w:r>
        <w:t>7</w:t>
      </w:r>
      <w:r w:rsidR="00177D91">
        <w:t xml:space="preserve">.2. В случае просрочки исполнения Потребителем обязательств, предусмотренных Договором, Поставщик вправе потребовать уплаты неустоек (штрафов, пеней). </w:t>
      </w:r>
    </w:p>
    <w:p w14:paraId="30729E1A" w14:textId="79EF4365" w:rsidR="00177D91" w:rsidRDefault="006D11D4" w:rsidP="00177D91">
      <w:pPr>
        <w:spacing w:line="264" w:lineRule="auto"/>
        <w:ind w:firstLine="720"/>
        <w:jc w:val="both"/>
      </w:pPr>
      <w:r>
        <w:t>7</w:t>
      </w:r>
      <w:r w:rsidR="00177D91">
        <w:t>.3. Пеня начисляется за каждый день просрочки исполнения Потребителем обязательства, предусмотренного Договором (за исключением авансовых платежей),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(одной трехсотой)</w:t>
      </w:r>
      <w:r w:rsidR="00952D82">
        <w:t>,</w:t>
      </w:r>
      <w:r w:rsidR="00177D91">
        <w:t xml:space="preserve"> действующей на дату уплаты пеней ставки Центрального банка Российской Федерации от не уплаченной в срок суммы. </w:t>
      </w:r>
    </w:p>
    <w:p w14:paraId="382827D5" w14:textId="4452F6AC" w:rsidR="00177D91" w:rsidRDefault="00177D91" w:rsidP="00177D91">
      <w:pPr>
        <w:spacing w:line="264" w:lineRule="auto"/>
        <w:ind w:firstLine="720"/>
        <w:jc w:val="both"/>
      </w:pPr>
      <w:r>
        <w:t xml:space="preserve">Потребитель вправе не производить оплату за оказанные Услуги, в отношении которых заявлены требования о несоответствии по качеству и количеству. В этом случае ответственность за просрочку оплаты </w:t>
      </w:r>
      <w:r w:rsidR="00BD0AA3">
        <w:t>Потребитель не</w:t>
      </w:r>
      <w:r>
        <w:t xml:space="preserve"> несет. </w:t>
      </w:r>
    </w:p>
    <w:p w14:paraId="778CEECB" w14:textId="7FE5B696" w:rsidR="00177D91" w:rsidRDefault="006D11D4" w:rsidP="00177D91">
      <w:pPr>
        <w:spacing w:line="264" w:lineRule="auto"/>
        <w:ind w:firstLine="720"/>
        <w:jc w:val="both"/>
      </w:pPr>
      <w:r>
        <w:t>7</w:t>
      </w:r>
      <w:r w:rsidR="00177D91">
        <w:t>.4.</w:t>
      </w:r>
      <w:r w:rsidR="00860F88">
        <w:t xml:space="preserve">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Потребитель имеет право направить Поставщику требование об уплате пени.</w:t>
      </w:r>
      <w:r w:rsidR="00177D91">
        <w:t xml:space="preserve"> </w:t>
      </w:r>
    </w:p>
    <w:p w14:paraId="74B1C878" w14:textId="43AC59B6" w:rsidR="00177D91" w:rsidRDefault="00177D91" w:rsidP="00177D91">
      <w:pPr>
        <w:spacing w:line="264" w:lineRule="auto"/>
        <w:ind w:firstLine="720"/>
        <w:jc w:val="both"/>
      </w:pPr>
      <w:r>
        <w:t>Пеня начисляется за каждый день просрочки исполнения П</w:t>
      </w:r>
      <w:r w:rsidR="006451E3">
        <w:t>о</w:t>
      </w:r>
      <w:r w:rsidR="00860F88">
        <w:t>ставщиком</w:t>
      </w:r>
      <w: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1/300 (одной трехсотой) действующей на дату уплаты пени ставки рефинансирования Центрального банка Российской Федерации от цены Договора.</w:t>
      </w:r>
    </w:p>
    <w:p w14:paraId="6364A4FE" w14:textId="6B438B6F" w:rsidR="00177D91" w:rsidRDefault="006D11D4" w:rsidP="00177D91">
      <w:pPr>
        <w:spacing w:line="264" w:lineRule="auto"/>
        <w:ind w:firstLine="720"/>
        <w:jc w:val="both"/>
      </w:pPr>
      <w:r>
        <w:lastRenderedPageBreak/>
        <w:t>7</w:t>
      </w:r>
      <w:r w:rsidR="00177D91">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94909DA" w14:textId="6D114569" w:rsidR="00F73684" w:rsidRDefault="00F73684" w:rsidP="00177D91">
      <w:pPr>
        <w:spacing w:line="264" w:lineRule="auto"/>
        <w:ind w:firstLine="720"/>
        <w:jc w:val="both"/>
      </w:pPr>
      <w:bookmarkStart w:id="4" w:name="_Hlk121138998"/>
      <w:r>
        <w:t>7.6. При нарушении режима потребления тепловой энергии применяется повышающий коэффициент к тарифам на тепловую энергию и теплоноситель, в размере, равном 1,01, установленный Постановлением Министерства тарифного регулирования Калужской области от 02.10.2014 № 115-эк.</w:t>
      </w:r>
      <w:bookmarkEnd w:id="4"/>
    </w:p>
    <w:p w14:paraId="271A98CA" w14:textId="77777777" w:rsidR="00177D91" w:rsidRDefault="00177D91" w:rsidP="00177D91">
      <w:pPr>
        <w:spacing w:line="264" w:lineRule="auto"/>
        <w:ind w:firstLine="720"/>
        <w:jc w:val="both"/>
      </w:pPr>
    </w:p>
    <w:p w14:paraId="4264422B" w14:textId="35B542D0" w:rsidR="00177D91" w:rsidRPr="00E546F4" w:rsidRDefault="006D11D4" w:rsidP="00E546F4">
      <w:pPr>
        <w:spacing w:line="264" w:lineRule="auto"/>
        <w:ind w:firstLine="720"/>
        <w:jc w:val="center"/>
        <w:rPr>
          <w:b/>
        </w:rPr>
      </w:pPr>
      <w:r>
        <w:rPr>
          <w:b/>
        </w:rPr>
        <w:t>8</w:t>
      </w:r>
      <w:r w:rsidR="00177D91" w:rsidRPr="00E546F4">
        <w:rPr>
          <w:b/>
        </w:rPr>
        <w:t>. Действие обстоятельств непреодолимой силы.</w:t>
      </w:r>
    </w:p>
    <w:p w14:paraId="1B4B3BB9" w14:textId="3B61E0EE" w:rsidR="00177D91" w:rsidRDefault="006D11D4" w:rsidP="00177D91">
      <w:pPr>
        <w:spacing w:line="264" w:lineRule="auto"/>
        <w:ind w:firstLine="720"/>
        <w:jc w:val="both"/>
      </w:pPr>
      <w:r>
        <w:t>8</w:t>
      </w:r>
      <w:r w:rsidR="00177D91">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w:t>
      </w:r>
    </w:p>
    <w:p w14:paraId="303EE25A" w14:textId="3135D365" w:rsidR="00177D91" w:rsidRDefault="006D11D4" w:rsidP="00177D91">
      <w:pPr>
        <w:spacing w:line="264" w:lineRule="auto"/>
        <w:ind w:firstLine="720"/>
        <w:jc w:val="both"/>
      </w:pPr>
      <w:r>
        <w:t>8</w:t>
      </w:r>
      <w:r w:rsidR="00177D91">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777E6EBC" w14:textId="6955C339" w:rsidR="00177D91" w:rsidRDefault="006D11D4" w:rsidP="00177D91">
      <w:pPr>
        <w:spacing w:line="264" w:lineRule="auto"/>
        <w:ind w:firstLine="720"/>
        <w:jc w:val="both"/>
      </w:pPr>
      <w:r>
        <w:t>8</w:t>
      </w:r>
      <w:r w:rsidR="00177D91">
        <w:t>.3.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8D3614A" w14:textId="22C127E0" w:rsidR="006243D3" w:rsidRDefault="006D11D4" w:rsidP="00177D91">
      <w:pPr>
        <w:spacing w:line="264" w:lineRule="auto"/>
        <w:ind w:firstLine="720"/>
        <w:jc w:val="both"/>
      </w:pPr>
      <w:r>
        <w:t>8</w:t>
      </w:r>
      <w:r w:rsidR="00177D91">
        <w:t>.4. Если обстоятельства непреодолимой силы действуют на протяжении 3-х последовательных месяцев, настоящий Договор может быть расторгнут любой из Сторон путем направления письменного уведомления другой Стороне без возмещения убытков.</w:t>
      </w:r>
    </w:p>
    <w:p w14:paraId="5159B126" w14:textId="77777777" w:rsidR="00177D91" w:rsidRPr="009D7BD5" w:rsidRDefault="00177D91" w:rsidP="00177D91">
      <w:pPr>
        <w:spacing w:line="264" w:lineRule="auto"/>
        <w:ind w:firstLine="720"/>
        <w:jc w:val="both"/>
      </w:pPr>
    </w:p>
    <w:p w14:paraId="70482D32" w14:textId="59526427" w:rsidR="006243D3" w:rsidRPr="00FD0E92" w:rsidRDefault="006D11D4" w:rsidP="008874F8">
      <w:pPr>
        <w:spacing w:line="264" w:lineRule="auto"/>
        <w:jc w:val="center"/>
        <w:rPr>
          <w:b/>
          <w:bCs/>
          <w:color w:val="000000"/>
        </w:rPr>
      </w:pPr>
      <w:r>
        <w:rPr>
          <w:b/>
          <w:bCs/>
          <w:color w:val="000000"/>
        </w:rPr>
        <w:t>9</w:t>
      </w:r>
      <w:r w:rsidR="006243D3" w:rsidRPr="00FD0E92">
        <w:rPr>
          <w:b/>
          <w:bCs/>
          <w:color w:val="000000"/>
        </w:rPr>
        <w:t>. Срок действия, изменение и расторжение Договора</w:t>
      </w:r>
      <w:r w:rsidR="006243D3">
        <w:rPr>
          <w:b/>
          <w:bCs/>
          <w:color w:val="000000"/>
        </w:rPr>
        <w:t>.</w:t>
      </w:r>
    </w:p>
    <w:p w14:paraId="1BFAC4C9" w14:textId="774E710A" w:rsidR="006243D3" w:rsidRPr="00BD0AA3" w:rsidRDefault="006D11D4" w:rsidP="00371ECE">
      <w:pPr>
        <w:spacing w:line="264" w:lineRule="auto"/>
        <w:ind w:firstLine="720"/>
        <w:jc w:val="both"/>
        <w:rPr>
          <w:b/>
        </w:rPr>
      </w:pPr>
      <w:r>
        <w:t>9</w:t>
      </w:r>
      <w:r w:rsidR="006243D3">
        <w:t xml:space="preserve">.1. Договор вступает в силу </w:t>
      </w:r>
      <w:r w:rsidR="006243D3" w:rsidRPr="00BD0AA3">
        <w:rPr>
          <w:b/>
        </w:rPr>
        <w:t xml:space="preserve">«01» </w:t>
      </w:r>
      <w:r w:rsidR="00DA2AE6">
        <w:rPr>
          <w:b/>
        </w:rPr>
        <w:t>января</w:t>
      </w:r>
      <w:r w:rsidR="006243D3" w:rsidRPr="00BD0AA3">
        <w:rPr>
          <w:b/>
        </w:rPr>
        <w:t xml:space="preserve"> 202</w:t>
      </w:r>
      <w:r w:rsidR="00DA2AE6">
        <w:rPr>
          <w:b/>
        </w:rPr>
        <w:t>3</w:t>
      </w:r>
      <w:r w:rsidR="006243D3" w:rsidRPr="00BD0AA3">
        <w:rPr>
          <w:b/>
        </w:rPr>
        <w:t xml:space="preserve"> г. и действует по «3</w:t>
      </w:r>
      <w:r w:rsidR="00DA2AE6">
        <w:rPr>
          <w:b/>
        </w:rPr>
        <w:t>1</w:t>
      </w:r>
      <w:r w:rsidR="006243D3" w:rsidRPr="00BD0AA3">
        <w:rPr>
          <w:b/>
        </w:rPr>
        <w:t xml:space="preserve">» </w:t>
      </w:r>
      <w:r w:rsidR="00DA2AE6">
        <w:rPr>
          <w:b/>
        </w:rPr>
        <w:t>декабря</w:t>
      </w:r>
      <w:r w:rsidR="006243D3" w:rsidRPr="00BD0AA3">
        <w:rPr>
          <w:b/>
        </w:rPr>
        <w:t xml:space="preserve"> 202</w:t>
      </w:r>
      <w:r w:rsidR="00EE391B" w:rsidRPr="00BD0AA3">
        <w:rPr>
          <w:b/>
        </w:rPr>
        <w:t>3</w:t>
      </w:r>
      <w:r w:rsidR="006243D3" w:rsidRPr="00BD0AA3">
        <w:rPr>
          <w:b/>
        </w:rPr>
        <w:t xml:space="preserve"> года.</w:t>
      </w:r>
    </w:p>
    <w:p w14:paraId="7E5C22F7" w14:textId="5ED1C8BD" w:rsidR="006243D3" w:rsidRPr="00A32A8F" w:rsidRDefault="006D11D4" w:rsidP="00A32A8F">
      <w:pPr>
        <w:suppressAutoHyphens/>
        <w:spacing w:line="264" w:lineRule="auto"/>
        <w:ind w:firstLine="720"/>
        <w:jc w:val="both"/>
      </w:pPr>
      <w:r>
        <w:t>9</w:t>
      </w:r>
      <w:r w:rsidR="006243D3">
        <w:t>.2. Изменение положений настоящего договора возможно по соглашению Сторон. Все изменения оформляются в письменном виде путем подписания Сторонами дополнений к договору. Все приложения и дополнения являются неотъемлемой частью Договора. Дополнение, после подписания Сторонами, вступает в силу с момента его регистрации Заказчиком.</w:t>
      </w:r>
    </w:p>
    <w:p w14:paraId="17D4DCA3" w14:textId="77777777" w:rsidR="00073FC8" w:rsidRPr="0023397E" w:rsidRDefault="00073FC8" w:rsidP="008874F8">
      <w:pPr>
        <w:spacing w:line="264" w:lineRule="auto"/>
        <w:jc w:val="center"/>
        <w:rPr>
          <w:bCs/>
        </w:rPr>
      </w:pPr>
    </w:p>
    <w:p w14:paraId="01279832" w14:textId="5C3C7EAF" w:rsidR="006243D3" w:rsidRPr="00F4049A" w:rsidRDefault="006D11D4" w:rsidP="008874F8">
      <w:pPr>
        <w:spacing w:line="264" w:lineRule="auto"/>
        <w:jc w:val="center"/>
        <w:rPr>
          <w:b/>
          <w:bCs/>
        </w:rPr>
      </w:pPr>
      <w:r>
        <w:rPr>
          <w:b/>
          <w:bCs/>
        </w:rPr>
        <w:t>10</w:t>
      </w:r>
      <w:r w:rsidR="006243D3" w:rsidRPr="00F4049A">
        <w:rPr>
          <w:b/>
          <w:bCs/>
        </w:rPr>
        <w:t>. Прочие условия.</w:t>
      </w:r>
    </w:p>
    <w:p w14:paraId="6A3F26BF" w14:textId="0757A5CC" w:rsidR="00177D91" w:rsidRPr="00F4049A" w:rsidRDefault="006D11D4" w:rsidP="00177D91">
      <w:pPr>
        <w:spacing w:line="264" w:lineRule="auto"/>
        <w:ind w:firstLine="709"/>
        <w:jc w:val="both"/>
      </w:pPr>
      <w:r>
        <w:t>10</w:t>
      </w:r>
      <w:r w:rsidR="00177D91" w:rsidRPr="00F4049A">
        <w:t xml:space="preserve">.1. Любые изменения и дополнения к настоящему Договору имеют силу только в том случае, если они оформлены в </w:t>
      </w:r>
      <w:r w:rsidR="00BD0AA3" w:rsidRPr="00F4049A">
        <w:t>письменном виде</w:t>
      </w:r>
      <w:r w:rsidR="00177D91" w:rsidRPr="00F4049A">
        <w:t xml:space="preserve"> и подписаны обеими Сторонами.</w:t>
      </w:r>
    </w:p>
    <w:p w14:paraId="13BE6CEB" w14:textId="7ACB6FEA" w:rsidR="00177D91" w:rsidRPr="00F4049A" w:rsidRDefault="006D11D4" w:rsidP="00177D91">
      <w:pPr>
        <w:spacing w:line="264" w:lineRule="auto"/>
        <w:ind w:firstLine="709"/>
        <w:jc w:val="both"/>
      </w:pPr>
      <w:r>
        <w:t>10</w:t>
      </w:r>
      <w:r w:rsidR="00177D91" w:rsidRPr="00F4049A">
        <w:t>.2. Все споры, возникающие при исполнении настоящего Договора, решаются путем переговоров, а при не достижении соглашения подлежат решению в арбитражном суде Калужской области.</w:t>
      </w:r>
    </w:p>
    <w:p w14:paraId="0B652CB2" w14:textId="75C65635" w:rsidR="00177D91" w:rsidRPr="00F4049A" w:rsidRDefault="006D11D4" w:rsidP="00177D91">
      <w:pPr>
        <w:spacing w:line="264" w:lineRule="auto"/>
        <w:ind w:firstLine="709"/>
        <w:jc w:val="both"/>
      </w:pPr>
      <w:r>
        <w:t>10</w:t>
      </w:r>
      <w:r w:rsidR="00177D91" w:rsidRPr="00F4049A">
        <w:t>.3</w:t>
      </w:r>
      <w:r w:rsidR="00177D91">
        <w:t>.</w:t>
      </w:r>
      <w:r w:rsidR="00177D91" w:rsidRPr="00F4049A">
        <w:t xml:space="preserve"> Во всем остальном, что не предусмотрено настоящим Договором, Стороны руководствуются законодательством РФ и иными нормативно правовыми актами, регламентирующими деятельность субъектов в сфере пользования тепловой энергией в РФ.</w:t>
      </w:r>
    </w:p>
    <w:p w14:paraId="43705A6B" w14:textId="7FD73CE1" w:rsidR="00177D91" w:rsidRDefault="006D11D4" w:rsidP="00177D91">
      <w:pPr>
        <w:spacing w:line="264" w:lineRule="auto"/>
        <w:ind w:firstLine="709"/>
        <w:jc w:val="both"/>
      </w:pPr>
      <w:r>
        <w:t>10</w:t>
      </w:r>
      <w:r w:rsidR="00177D91" w:rsidRPr="00F4049A">
        <w:t>.4. Список лиц, уполномоченных вести контроль за контрольно-измерительными приборами, а также подписывать акты, приведены в Таблице 1.</w:t>
      </w:r>
    </w:p>
    <w:p w14:paraId="4EBDA58F" w14:textId="77777777" w:rsidR="001B3013" w:rsidRPr="00F4049A" w:rsidRDefault="001B3013" w:rsidP="00F47E3B">
      <w:pPr>
        <w:spacing w:line="264" w:lineRule="auto"/>
        <w:jc w:val="both"/>
      </w:pPr>
    </w:p>
    <w:p w14:paraId="18274490" w14:textId="77777777" w:rsidR="006243D3" w:rsidRPr="00FD0E92" w:rsidRDefault="006243D3" w:rsidP="00371ECE">
      <w:pPr>
        <w:spacing w:line="264" w:lineRule="auto"/>
        <w:ind w:firstLine="720"/>
        <w:jc w:val="right"/>
        <w:rPr>
          <w:b/>
          <w:bCs/>
        </w:rPr>
      </w:pPr>
      <w:r w:rsidRPr="00FD0E92">
        <w:rPr>
          <w:b/>
          <w:bCs/>
        </w:rPr>
        <w:t>Таблица 1</w:t>
      </w:r>
    </w:p>
    <w:tbl>
      <w:tblPr>
        <w:tblW w:w="102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3748"/>
        <w:gridCol w:w="3748"/>
      </w:tblGrid>
      <w:tr w:rsidR="006243D3" w:rsidRPr="00F4049A" w14:paraId="6D91A8C1" w14:textId="77777777" w:rsidTr="00DB68F4">
        <w:trPr>
          <w:trHeight w:val="595"/>
        </w:trPr>
        <w:tc>
          <w:tcPr>
            <w:tcW w:w="2762" w:type="dxa"/>
            <w:vAlign w:val="center"/>
          </w:tcPr>
          <w:p w14:paraId="357DF6B2" w14:textId="77777777" w:rsidR="006243D3" w:rsidRPr="00124B6D" w:rsidRDefault="006243D3" w:rsidP="00371ECE">
            <w:pPr>
              <w:spacing w:line="264" w:lineRule="auto"/>
              <w:jc w:val="center"/>
              <w:rPr>
                <w:b/>
                <w:bCs/>
              </w:rPr>
            </w:pPr>
            <w:r w:rsidRPr="00124B6D">
              <w:rPr>
                <w:b/>
                <w:bCs/>
              </w:rPr>
              <w:t>Полномочия</w:t>
            </w:r>
          </w:p>
        </w:tc>
        <w:tc>
          <w:tcPr>
            <w:tcW w:w="3748" w:type="dxa"/>
            <w:vAlign w:val="center"/>
          </w:tcPr>
          <w:p w14:paraId="3C6DCED9" w14:textId="77777777" w:rsidR="006243D3" w:rsidRPr="00124B6D" w:rsidRDefault="006243D3" w:rsidP="00371ECE">
            <w:pPr>
              <w:spacing w:line="264" w:lineRule="auto"/>
              <w:jc w:val="center"/>
              <w:rPr>
                <w:b/>
                <w:bCs/>
              </w:rPr>
            </w:pPr>
            <w:r w:rsidRPr="00124B6D">
              <w:rPr>
                <w:b/>
                <w:bCs/>
              </w:rPr>
              <w:t>Представители со стороны Потребителя</w:t>
            </w:r>
          </w:p>
        </w:tc>
        <w:tc>
          <w:tcPr>
            <w:tcW w:w="3748" w:type="dxa"/>
            <w:vAlign w:val="center"/>
          </w:tcPr>
          <w:p w14:paraId="5BA53FE9" w14:textId="77777777" w:rsidR="006243D3" w:rsidRPr="00124B6D" w:rsidRDefault="006243D3" w:rsidP="00371ECE">
            <w:pPr>
              <w:spacing w:line="264" w:lineRule="auto"/>
              <w:jc w:val="center"/>
              <w:rPr>
                <w:b/>
                <w:bCs/>
              </w:rPr>
            </w:pPr>
            <w:r w:rsidRPr="00124B6D">
              <w:rPr>
                <w:b/>
                <w:bCs/>
              </w:rPr>
              <w:t>Представители со стороны Поставщика</w:t>
            </w:r>
          </w:p>
        </w:tc>
      </w:tr>
      <w:tr w:rsidR="006243D3" w:rsidRPr="00F4049A" w14:paraId="6891D469" w14:textId="77777777" w:rsidTr="00DB68F4">
        <w:trPr>
          <w:trHeight w:val="595"/>
        </w:trPr>
        <w:tc>
          <w:tcPr>
            <w:tcW w:w="2762" w:type="dxa"/>
            <w:vAlign w:val="center"/>
          </w:tcPr>
          <w:p w14:paraId="0803EF86" w14:textId="77777777" w:rsidR="006243D3" w:rsidRPr="00FD0E92" w:rsidRDefault="006243D3" w:rsidP="003C5319">
            <w:pPr>
              <w:snapToGrid w:val="0"/>
              <w:spacing w:line="264" w:lineRule="auto"/>
              <w:rPr>
                <w:b/>
                <w:bCs/>
              </w:rPr>
            </w:pPr>
            <w:r w:rsidRPr="00FD0E92">
              <w:rPr>
                <w:b/>
                <w:bCs/>
              </w:rPr>
              <w:t>Контроль КИП</w:t>
            </w:r>
          </w:p>
        </w:tc>
        <w:tc>
          <w:tcPr>
            <w:tcW w:w="3748" w:type="dxa"/>
            <w:vAlign w:val="center"/>
          </w:tcPr>
          <w:p w14:paraId="1A08A174" w14:textId="5DD0C8A3" w:rsidR="006243D3" w:rsidRPr="00C86505" w:rsidRDefault="002219F4" w:rsidP="00111588">
            <w:pPr>
              <w:snapToGrid w:val="0"/>
              <w:spacing w:line="278" w:lineRule="exact"/>
            </w:pPr>
            <w:r>
              <w:t>ФИО</w:t>
            </w:r>
            <w:r w:rsidR="006243D3" w:rsidRPr="00C86505">
              <w:t xml:space="preserve"> – </w:t>
            </w:r>
            <w:r>
              <w:t>должность</w:t>
            </w:r>
          </w:p>
          <w:p w14:paraId="58269457" w14:textId="1C6FB334" w:rsidR="006243D3" w:rsidRPr="00C86505" w:rsidRDefault="006243D3" w:rsidP="00111588">
            <w:pPr>
              <w:snapToGrid w:val="0"/>
              <w:spacing w:line="278" w:lineRule="exact"/>
            </w:pPr>
          </w:p>
        </w:tc>
        <w:tc>
          <w:tcPr>
            <w:tcW w:w="3748" w:type="dxa"/>
            <w:vAlign w:val="center"/>
          </w:tcPr>
          <w:p w14:paraId="5B15A618" w14:textId="489CE14D" w:rsidR="006243D3" w:rsidRPr="00C86505" w:rsidRDefault="006243D3" w:rsidP="00371ECE">
            <w:pPr>
              <w:snapToGrid w:val="0"/>
              <w:spacing w:line="264" w:lineRule="auto"/>
            </w:pPr>
            <w:r w:rsidRPr="00C86505">
              <w:t>Пономаренко А. В.</w:t>
            </w:r>
            <w:r w:rsidR="00177D91">
              <w:t xml:space="preserve"> – </w:t>
            </w:r>
            <w:r w:rsidRPr="00C86505">
              <w:t>мастер сантехнического участка</w:t>
            </w:r>
          </w:p>
        </w:tc>
      </w:tr>
      <w:tr w:rsidR="006243D3" w:rsidRPr="00F4049A" w14:paraId="57C17F99" w14:textId="77777777" w:rsidTr="00DB68F4">
        <w:trPr>
          <w:trHeight w:val="594"/>
        </w:trPr>
        <w:tc>
          <w:tcPr>
            <w:tcW w:w="2762" w:type="dxa"/>
            <w:vAlign w:val="center"/>
          </w:tcPr>
          <w:p w14:paraId="3D8EBD5A" w14:textId="77777777" w:rsidR="006243D3" w:rsidRPr="00FD0E92" w:rsidRDefault="006243D3" w:rsidP="003C5319">
            <w:pPr>
              <w:snapToGrid w:val="0"/>
              <w:spacing w:line="264" w:lineRule="auto"/>
              <w:rPr>
                <w:b/>
                <w:bCs/>
              </w:rPr>
            </w:pPr>
            <w:r w:rsidRPr="00FD0E92">
              <w:rPr>
                <w:b/>
                <w:bCs/>
              </w:rPr>
              <w:t>Подписание актов</w:t>
            </w:r>
          </w:p>
        </w:tc>
        <w:tc>
          <w:tcPr>
            <w:tcW w:w="3748" w:type="dxa"/>
            <w:vAlign w:val="center"/>
          </w:tcPr>
          <w:p w14:paraId="2802ED2E" w14:textId="70FDDCD6" w:rsidR="006243D3" w:rsidRDefault="002219F4" w:rsidP="00111588">
            <w:pPr>
              <w:snapToGrid w:val="0"/>
              <w:spacing w:line="278" w:lineRule="exact"/>
            </w:pPr>
            <w:r>
              <w:t>ФИО</w:t>
            </w:r>
            <w:r w:rsidR="006243D3">
              <w:t xml:space="preserve"> – </w:t>
            </w:r>
            <w:r>
              <w:t>должность</w:t>
            </w:r>
          </w:p>
          <w:p w14:paraId="1351BC21" w14:textId="75920017" w:rsidR="006243D3" w:rsidRPr="00CF3F93" w:rsidRDefault="006243D3" w:rsidP="00111588">
            <w:pPr>
              <w:snapToGrid w:val="0"/>
              <w:spacing w:line="278" w:lineRule="exact"/>
            </w:pPr>
          </w:p>
        </w:tc>
        <w:tc>
          <w:tcPr>
            <w:tcW w:w="3748" w:type="dxa"/>
            <w:vAlign w:val="center"/>
          </w:tcPr>
          <w:p w14:paraId="41AAFD3A" w14:textId="3D1595E2" w:rsidR="006243D3" w:rsidRPr="00942D75" w:rsidRDefault="00177D91" w:rsidP="00371ECE">
            <w:pPr>
              <w:snapToGrid w:val="0"/>
              <w:spacing w:line="264" w:lineRule="auto"/>
            </w:pPr>
            <w:r>
              <w:t>Ивашков Ю. А</w:t>
            </w:r>
            <w:r w:rsidR="006243D3">
              <w:t>.</w:t>
            </w:r>
            <w:r>
              <w:t xml:space="preserve"> – </w:t>
            </w:r>
            <w:r w:rsidR="006243D3">
              <w:t>главный</w:t>
            </w:r>
            <w:r w:rsidR="006243D3" w:rsidRPr="00942D75">
              <w:t xml:space="preserve"> инженер</w:t>
            </w:r>
          </w:p>
        </w:tc>
      </w:tr>
    </w:tbl>
    <w:p w14:paraId="3548EF24" w14:textId="77777777" w:rsidR="006243D3" w:rsidRPr="00F4049A" w:rsidRDefault="006243D3" w:rsidP="00A32A8F">
      <w:pPr>
        <w:spacing w:line="264" w:lineRule="auto"/>
        <w:jc w:val="both"/>
      </w:pPr>
    </w:p>
    <w:p w14:paraId="4A0B1AC2" w14:textId="31F8FDB7" w:rsidR="006243D3" w:rsidRPr="00F4049A" w:rsidRDefault="005E5502" w:rsidP="00371ECE">
      <w:pPr>
        <w:spacing w:line="264" w:lineRule="auto"/>
        <w:ind w:firstLine="720"/>
        <w:jc w:val="both"/>
      </w:pPr>
      <w:r>
        <w:t>10</w:t>
      </w:r>
      <w:r w:rsidR="006243D3" w:rsidRPr="00F4049A">
        <w:t>.5. С момента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теряет силу.</w:t>
      </w:r>
    </w:p>
    <w:p w14:paraId="270E66C9" w14:textId="12534B23" w:rsidR="006243D3" w:rsidRDefault="005E5502" w:rsidP="00A32A8F">
      <w:pPr>
        <w:spacing w:line="264" w:lineRule="auto"/>
        <w:ind w:firstLine="720"/>
        <w:jc w:val="both"/>
      </w:pPr>
      <w:r>
        <w:lastRenderedPageBreak/>
        <w:t>10</w:t>
      </w:r>
      <w:r w:rsidR="006243D3" w:rsidRPr="00F4049A">
        <w:t>.6. Настоящий Договор составлен в двух экземплярах, имеющих равную юридическую силу, по одному для каждой из Сторон.</w:t>
      </w:r>
    </w:p>
    <w:p w14:paraId="6E89EC7B" w14:textId="77777777" w:rsidR="006243D3" w:rsidRPr="00A32A8F" w:rsidRDefault="006243D3" w:rsidP="00A32A8F">
      <w:pPr>
        <w:spacing w:line="264" w:lineRule="auto"/>
        <w:ind w:firstLine="720"/>
        <w:jc w:val="both"/>
        <w:rPr>
          <w:rStyle w:val="af3"/>
          <w:i w:val="0"/>
          <w:iCs w:val="0"/>
        </w:rPr>
      </w:pPr>
    </w:p>
    <w:p w14:paraId="3C42251E" w14:textId="74A28FEE" w:rsidR="006243D3" w:rsidRPr="00B768C6" w:rsidRDefault="006243D3" w:rsidP="008874F8">
      <w:pPr>
        <w:widowControl w:val="0"/>
        <w:spacing w:line="264" w:lineRule="auto"/>
        <w:ind w:left="567" w:firstLine="141"/>
        <w:jc w:val="center"/>
        <w:rPr>
          <w:b/>
          <w:bCs/>
          <w:snapToGrid w:val="0"/>
        </w:rPr>
      </w:pPr>
      <w:r w:rsidRPr="00B768C6">
        <w:rPr>
          <w:b/>
          <w:bCs/>
          <w:snapToGrid w:val="0"/>
        </w:rPr>
        <w:t>1</w:t>
      </w:r>
      <w:r w:rsidR="005E5502">
        <w:rPr>
          <w:b/>
          <w:bCs/>
          <w:snapToGrid w:val="0"/>
        </w:rPr>
        <w:t>1</w:t>
      </w:r>
      <w:r w:rsidRPr="00B768C6">
        <w:rPr>
          <w:b/>
          <w:bCs/>
          <w:snapToGrid w:val="0"/>
        </w:rPr>
        <w:t>. Приложение к Договору.</w:t>
      </w:r>
    </w:p>
    <w:p w14:paraId="5096C23E" w14:textId="43446401" w:rsidR="006243D3" w:rsidRPr="00B768C6" w:rsidRDefault="006243D3" w:rsidP="00371ECE">
      <w:pPr>
        <w:widowControl w:val="0"/>
        <w:spacing w:line="264" w:lineRule="auto"/>
        <w:ind w:firstLine="720"/>
        <w:jc w:val="both"/>
        <w:rPr>
          <w:snapToGrid w:val="0"/>
        </w:rPr>
      </w:pPr>
      <w:r w:rsidRPr="00B768C6">
        <w:rPr>
          <w:snapToGrid w:val="0"/>
        </w:rPr>
        <w:t>1</w:t>
      </w:r>
      <w:r w:rsidR="005E5502">
        <w:rPr>
          <w:snapToGrid w:val="0"/>
        </w:rPr>
        <w:t>1</w:t>
      </w:r>
      <w:r w:rsidRPr="00B768C6">
        <w:rPr>
          <w:snapToGrid w:val="0"/>
        </w:rPr>
        <w:t xml:space="preserve">.1. Нижеперечисленные документы образуют </w:t>
      </w:r>
      <w:r w:rsidRPr="003A3A9E">
        <w:rPr>
          <w:b/>
          <w:bCs/>
          <w:snapToGrid w:val="0"/>
        </w:rPr>
        <w:t>приложения</w:t>
      </w:r>
      <w:r w:rsidRPr="00B768C6">
        <w:rPr>
          <w:snapToGrid w:val="0"/>
        </w:rPr>
        <w:t xml:space="preserve"> к настоящему Договору и являются его неотъемлемой частью:</w:t>
      </w:r>
    </w:p>
    <w:p w14:paraId="278A8BB8" w14:textId="30B281B7" w:rsidR="005F5A4C" w:rsidRDefault="006243D3" w:rsidP="00A32A8F">
      <w:pPr>
        <w:shd w:val="clear" w:color="auto" w:fill="FFFFFF"/>
        <w:spacing w:line="264" w:lineRule="auto"/>
        <w:ind w:firstLine="720"/>
        <w:jc w:val="both"/>
        <w:rPr>
          <w:snapToGrid w:val="0"/>
        </w:rPr>
      </w:pPr>
      <w:bookmarkStart w:id="5" w:name="_Hlk121139120"/>
      <w:r w:rsidRPr="00B768C6">
        <w:rPr>
          <w:snapToGrid w:val="0"/>
        </w:rPr>
        <w:t>– Приложение № 1</w:t>
      </w:r>
      <w:r w:rsidR="005F5A4C">
        <w:rPr>
          <w:snapToGrid w:val="0"/>
        </w:rPr>
        <w:t xml:space="preserve"> «Таблица температур прямой и обратной воды в теплосети»;</w:t>
      </w:r>
    </w:p>
    <w:p w14:paraId="3DEC6384" w14:textId="7B9F0099" w:rsidR="005F5A4C" w:rsidRDefault="005F5A4C" w:rsidP="00A32A8F">
      <w:pPr>
        <w:shd w:val="clear" w:color="auto" w:fill="FFFFFF"/>
        <w:spacing w:line="264" w:lineRule="auto"/>
        <w:ind w:firstLine="720"/>
        <w:jc w:val="both"/>
        <w:rPr>
          <w:snapToGrid w:val="0"/>
        </w:rPr>
      </w:pPr>
      <w:r>
        <w:rPr>
          <w:snapToGrid w:val="0"/>
        </w:rPr>
        <w:t>- Приложение № 2 «Договорные величины потребления тепловой энергии и теплоносителя с разбивкой по месяцам и кварталам</w:t>
      </w:r>
      <w:r w:rsidR="00E5314C">
        <w:rPr>
          <w:snapToGrid w:val="0"/>
        </w:rPr>
        <w:t>»;</w:t>
      </w:r>
    </w:p>
    <w:p w14:paraId="7FB227DC" w14:textId="6876D614" w:rsidR="005F5A4C" w:rsidRDefault="00E5314C" w:rsidP="00A32A8F">
      <w:pPr>
        <w:shd w:val="clear" w:color="auto" w:fill="FFFFFF"/>
        <w:spacing w:line="264" w:lineRule="auto"/>
        <w:ind w:firstLine="720"/>
        <w:jc w:val="both"/>
        <w:rPr>
          <w:snapToGrid w:val="0"/>
        </w:rPr>
      </w:pPr>
      <w:r>
        <w:rPr>
          <w:snapToGrid w:val="0"/>
        </w:rPr>
        <w:t>-</w:t>
      </w:r>
      <w:r w:rsidR="00ED6E76">
        <w:rPr>
          <w:snapToGrid w:val="0"/>
        </w:rPr>
        <w:t xml:space="preserve"> </w:t>
      </w:r>
      <w:r>
        <w:rPr>
          <w:snapToGrid w:val="0"/>
        </w:rPr>
        <w:t>Приложение № 3 «Расчетные тепловые нагрузки Потребителя по видам теплопотребления и другие технические характеристики подаваемой тепловой энергии»;</w:t>
      </w:r>
    </w:p>
    <w:p w14:paraId="5177C8BD" w14:textId="548A6A6C" w:rsidR="002F4044" w:rsidRDefault="002F4044" w:rsidP="00A32A8F">
      <w:pPr>
        <w:shd w:val="clear" w:color="auto" w:fill="FFFFFF"/>
        <w:spacing w:line="264" w:lineRule="auto"/>
        <w:ind w:firstLine="720"/>
        <w:jc w:val="both"/>
        <w:rPr>
          <w:snapToGrid w:val="0"/>
        </w:rPr>
      </w:pPr>
      <w:r>
        <w:rPr>
          <w:snapToGrid w:val="0"/>
        </w:rPr>
        <w:t xml:space="preserve">- Приложение № </w:t>
      </w:r>
      <w:r w:rsidR="00752292">
        <w:rPr>
          <w:snapToGrid w:val="0"/>
        </w:rPr>
        <w:t>4</w:t>
      </w:r>
      <w:r>
        <w:rPr>
          <w:snapToGrid w:val="0"/>
        </w:rPr>
        <w:t xml:space="preserve"> «Форма акта сверки взаимных расчетов»;</w:t>
      </w:r>
    </w:p>
    <w:p w14:paraId="1260B12D" w14:textId="6E8A3F69" w:rsidR="002F4044" w:rsidRDefault="002F4044" w:rsidP="00A32A8F">
      <w:pPr>
        <w:shd w:val="clear" w:color="auto" w:fill="FFFFFF"/>
        <w:spacing w:line="264" w:lineRule="auto"/>
        <w:ind w:firstLine="720"/>
        <w:jc w:val="both"/>
        <w:rPr>
          <w:snapToGrid w:val="0"/>
        </w:rPr>
      </w:pPr>
      <w:r>
        <w:rPr>
          <w:snapToGrid w:val="0"/>
        </w:rPr>
        <w:t xml:space="preserve">- Приложение № </w:t>
      </w:r>
      <w:r w:rsidR="00752292">
        <w:rPr>
          <w:snapToGrid w:val="0"/>
        </w:rPr>
        <w:t>5</w:t>
      </w:r>
      <w:r>
        <w:rPr>
          <w:snapToGrid w:val="0"/>
        </w:rPr>
        <w:t xml:space="preserve"> «Акт о разграничении балансовой принадлежности и эксплуатационной ответственности сторон».</w:t>
      </w:r>
      <w:bookmarkEnd w:id="5"/>
    </w:p>
    <w:p w14:paraId="0FB28005" w14:textId="77777777" w:rsidR="006243D3" w:rsidRPr="008D54B1" w:rsidRDefault="006243D3" w:rsidP="00A616EB">
      <w:pPr>
        <w:shd w:val="clear" w:color="auto" w:fill="FFFFFF"/>
        <w:spacing w:line="264" w:lineRule="auto"/>
        <w:jc w:val="both"/>
        <w:rPr>
          <w:snapToGrid w:val="0"/>
        </w:rPr>
      </w:pPr>
    </w:p>
    <w:p w14:paraId="4DE5EC19" w14:textId="1788C981" w:rsidR="006243D3" w:rsidRDefault="006243D3" w:rsidP="008874F8">
      <w:pPr>
        <w:spacing w:line="264" w:lineRule="auto"/>
        <w:jc w:val="center"/>
        <w:rPr>
          <w:b/>
          <w:bCs/>
        </w:rPr>
      </w:pPr>
      <w:r w:rsidRPr="00722D7C">
        <w:rPr>
          <w:b/>
          <w:bCs/>
        </w:rPr>
        <w:t>1</w:t>
      </w:r>
      <w:r w:rsidR="005E5502">
        <w:rPr>
          <w:b/>
          <w:bCs/>
        </w:rPr>
        <w:t>2</w:t>
      </w:r>
      <w:r w:rsidRPr="00722D7C">
        <w:rPr>
          <w:b/>
          <w:bCs/>
        </w:rPr>
        <w:t>. Юридические адреса и реквизиты Сторон.</w:t>
      </w:r>
    </w:p>
    <w:p w14:paraId="00A66F1E" w14:textId="77777777" w:rsidR="001B3013" w:rsidRPr="005577D6" w:rsidRDefault="001B3013" w:rsidP="008874F8">
      <w:pPr>
        <w:spacing w:line="264" w:lineRule="auto"/>
        <w:jc w:val="center"/>
        <w:rPr>
          <w:b/>
          <w:bCs/>
        </w:rPr>
      </w:pPr>
    </w:p>
    <w:tbl>
      <w:tblPr>
        <w:tblW w:w="10591" w:type="dxa"/>
        <w:tblInd w:w="2" w:type="dxa"/>
        <w:tblLayout w:type="fixed"/>
        <w:tblLook w:val="0000" w:firstRow="0" w:lastRow="0" w:firstColumn="0" w:lastColumn="0" w:noHBand="0" w:noVBand="0"/>
      </w:tblPr>
      <w:tblGrid>
        <w:gridCol w:w="532"/>
        <w:gridCol w:w="249"/>
        <w:gridCol w:w="3011"/>
        <w:gridCol w:w="380"/>
        <w:gridCol w:w="328"/>
        <w:gridCol w:w="2410"/>
        <w:gridCol w:w="291"/>
        <w:gridCol w:w="2159"/>
        <w:gridCol w:w="669"/>
        <w:gridCol w:w="562"/>
      </w:tblGrid>
      <w:tr w:rsidR="006243D3" w:rsidRPr="00F4049A" w14:paraId="08BC0FED" w14:textId="77777777" w:rsidTr="002416FC">
        <w:trPr>
          <w:gridAfter w:val="2"/>
          <w:wAfter w:w="1231" w:type="dxa"/>
          <w:trHeight w:val="4432"/>
        </w:trPr>
        <w:tc>
          <w:tcPr>
            <w:tcW w:w="4500" w:type="dxa"/>
            <w:gridSpan w:val="5"/>
          </w:tcPr>
          <w:p w14:paraId="089F6256" w14:textId="77777777" w:rsidR="006243D3" w:rsidRPr="00250327" w:rsidRDefault="006243D3" w:rsidP="009C17CD">
            <w:pPr>
              <w:rPr>
                <w:b/>
                <w:bCs/>
              </w:rPr>
            </w:pPr>
            <w:r w:rsidRPr="00250327">
              <w:rPr>
                <w:b/>
                <w:bCs/>
              </w:rPr>
              <w:t>ПОТРЕБИТЕЛЬ:</w:t>
            </w:r>
          </w:p>
          <w:p w14:paraId="658C3C41" w14:textId="77777777" w:rsidR="006243D3" w:rsidRPr="00F4049A" w:rsidRDefault="006243D3" w:rsidP="009C17CD"/>
          <w:p w14:paraId="4FF08099" w14:textId="73CEFA82" w:rsidR="006243D3" w:rsidRPr="008D54B1" w:rsidRDefault="00DA2AE6" w:rsidP="008D54B1">
            <w:pPr>
              <w:rPr>
                <w:b/>
                <w:bCs/>
              </w:rPr>
            </w:pPr>
            <w:r>
              <w:rPr>
                <w:b/>
                <w:bCs/>
              </w:rPr>
              <w:t>Наименование</w:t>
            </w:r>
          </w:p>
          <w:p w14:paraId="58825881" w14:textId="083DBDC9" w:rsidR="006243D3" w:rsidRDefault="006243D3" w:rsidP="008D54B1">
            <w:r>
              <w:t xml:space="preserve">Юридический адрес: </w:t>
            </w:r>
          </w:p>
          <w:p w14:paraId="43A683D0" w14:textId="77777777" w:rsidR="00DA2AE6" w:rsidRDefault="00DA2AE6" w:rsidP="008D54B1"/>
          <w:p w14:paraId="1B8A2E6C" w14:textId="661B9A74" w:rsidR="006243D3" w:rsidRPr="00F4049A" w:rsidRDefault="006243D3" w:rsidP="008D54B1">
            <w:r>
              <w:t xml:space="preserve">Тел.: </w:t>
            </w:r>
          </w:p>
          <w:p w14:paraId="1F23ABBF" w14:textId="77777777" w:rsidR="006243D3" w:rsidRDefault="006243D3" w:rsidP="009C17CD">
            <w:pPr>
              <w:jc w:val="both"/>
            </w:pPr>
          </w:p>
          <w:p w14:paraId="36806EF1" w14:textId="77777777" w:rsidR="006243D3" w:rsidRDefault="006243D3" w:rsidP="009C17CD">
            <w:pPr>
              <w:jc w:val="both"/>
            </w:pPr>
            <w:r>
              <w:rPr>
                <w:b/>
                <w:bCs/>
              </w:rPr>
              <w:t>Банковские реквизиты:</w:t>
            </w:r>
          </w:p>
          <w:p w14:paraId="25F58D28" w14:textId="77777777" w:rsidR="00021003" w:rsidRPr="0000471E" w:rsidRDefault="00021003" w:rsidP="00021003">
            <w:pPr>
              <w:pStyle w:val="af4"/>
              <w:rPr>
                <w:sz w:val="25"/>
                <w:szCs w:val="25"/>
              </w:rPr>
            </w:pPr>
            <w:r w:rsidRPr="0000471E">
              <w:rPr>
                <w:sz w:val="25"/>
                <w:szCs w:val="25"/>
              </w:rPr>
              <w:t xml:space="preserve">ИНН </w:t>
            </w:r>
            <w:r>
              <w:rPr>
                <w:sz w:val="25"/>
                <w:szCs w:val="25"/>
              </w:rPr>
              <w:t>____________</w:t>
            </w:r>
            <w:r w:rsidRPr="002352BC">
              <w:rPr>
                <w:sz w:val="25"/>
                <w:szCs w:val="25"/>
              </w:rPr>
              <w:t xml:space="preserve"> </w:t>
            </w:r>
            <w:r>
              <w:rPr>
                <w:sz w:val="25"/>
                <w:szCs w:val="25"/>
              </w:rPr>
              <w:t xml:space="preserve">/ </w:t>
            </w:r>
            <w:r w:rsidRPr="002352BC">
              <w:rPr>
                <w:sz w:val="25"/>
                <w:szCs w:val="25"/>
              </w:rPr>
              <w:t xml:space="preserve">КПП </w:t>
            </w:r>
            <w:r>
              <w:rPr>
                <w:sz w:val="25"/>
                <w:szCs w:val="25"/>
              </w:rPr>
              <w:t>__________</w:t>
            </w:r>
          </w:p>
          <w:p w14:paraId="5834EC21" w14:textId="77777777" w:rsidR="00021003" w:rsidRPr="0000471E" w:rsidRDefault="00021003" w:rsidP="00021003">
            <w:pPr>
              <w:pStyle w:val="af4"/>
              <w:rPr>
                <w:sz w:val="25"/>
                <w:szCs w:val="25"/>
              </w:rPr>
            </w:pPr>
            <w:r w:rsidRPr="0000471E">
              <w:rPr>
                <w:sz w:val="25"/>
                <w:szCs w:val="25"/>
              </w:rPr>
              <w:t xml:space="preserve">ОГРН </w:t>
            </w:r>
            <w:r>
              <w:rPr>
                <w:sz w:val="25"/>
                <w:szCs w:val="25"/>
              </w:rPr>
              <w:t>___________________________</w:t>
            </w:r>
          </w:p>
          <w:p w14:paraId="01539B76" w14:textId="77777777" w:rsidR="00021003" w:rsidRPr="002352BC" w:rsidRDefault="00021003" w:rsidP="00021003">
            <w:pPr>
              <w:pStyle w:val="af4"/>
              <w:rPr>
                <w:sz w:val="25"/>
                <w:szCs w:val="25"/>
              </w:rPr>
            </w:pPr>
            <w:r w:rsidRPr="002352BC">
              <w:rPr>
                <w:sz w:val="25"/>
                <w:szCs w:val="25"/>
              </w:rPr>
              <w:t xml:space="preserve">Р/с </w:t>
            </w:r>
            <w:r>
              <w:rPr>
                <w:sz w:val="25"/>
                <w:szCs w:val="25"/>
              </w:rPr>
              <w:t>______________________________</w:t>
            </w:r>
          </w:p>
          <w:p w14:paraId="7F7FBFCD" w14:textId="77777777" w:rsidR="00021003" w:rsidRPr="002352BC" w:rsidRDefault="00021003" w:rsidP="00021003">
            <w:pPr>
              <w:pStyle w:val="af4"/>
              <w:rPr>
                <w:sz w:val="25"/>
                <w:szCs w:val="25"/>
              </w:rPr>
            </w:pPr>
            <w:r>
              <w:rPr>
                <w:sz w:val="25"/>
                <w:szCs w:val="25"/>
              </w:rPr>
              <w:t>Банк</w:t>
            </w:r>
          </w:p>
          <w:p w14:paraId="62EE15AE" w14:textId="77777777" w:rsidR="00021003" w:rsidRDefault="00021003" w:rsidP="00021003">
            <w:pPr>
              <w:pStyle w:val="af4"/>
              <w:rPr>
                <w:sz w:val="25"/>
                <w:szCs w:val="25"/>
              </w:rPr>
            </w:pPr>
            <w:r w:rsidRPr="002352BC">
              <w:rPr>
                <w:sz w:val="25"/>
                <w:szCs w:val="25"/>
              </w:rPr>
              <w:t xml:space="preserve">К/с </w:t>
            </w:r>
            <w:r>
              <w:rPr>
                <w:sz w:val="25"/>
                <w:szCs w:val="25"/>
              </w:rPr>
              <w:t>______________________________</w:t>
            </w:r>
            <w:r w:rsidRPr="002352BC">
              <w:rPr>
                <w:sz w:val="25"/>
                <w:szCs w:val="25"/>
              </w:rPr>
              <w:t xml:space="preserve"> </w:t>
            </w:r>
          </w:p>
          <w:p w14:paraId="742AE528" w14:textId="62C2A37A" w:rsidR="006243D3" w:rsidRDefault="00021003" w:rsidP="00021003">
            <w:pPr>
              <w:shd w:val="clear" w:color="auto" w:fill="FFFFFF"/>
            </w:pPr>
            <w:r w:rsidRPr="002352BC">
              <w:rPr>
                <w:sz w:val="25"/>
                <w:szCs w:val="25"/>
              </w:rPr>
              <w:t xml:space="preserve">БИК </w:t>
            </w:r>
            <w:r>
              <w:rPr>
                <w:sz w:val="25"/>
                <w:szCs w:val="25"/>
              </w:rPr>
              <w:t>_______________</w:t>
            </w:r>
          </w:p>
          <w:p w14:paraId="2CA61F8D" w14:textId="77777777" w:rsidR="006243D3" w:rsidRDefault="006243D3" w:rsidP="009C17CD">
            <w:pPr>
              <w:shd w:val="clear" w:color="auto" w:fill="FFFFFF"/>
              <w:rPr>
                <w:b/>
                <w:bCs/>
              </w:rPr>
            </w:pPr>
            <w:r>
              <w:rPr>
                <w:b/>
                <w:bCs/>
              </w:rPr>
              <w:t xml:space="preserve"> </w:t>
            </w:r>
          </w:p>
          <w:p w14:paraId="7C152CFA" w14:textId="77777777" w:rsidR="006243D3" w:rsidRDefault="006243D3" w:rsidP="009C17CD">
            <w:pPr>
              <w:shd w:val="clear" w:color="auto" w:fill="FFFFFF"/>
              <w:rPr>
                <w:b/>
                <w:bCs/>
              </w:rPr>
            </w:pPr>
          </w:p>
          <w:p w14:paraId="38F16D69" w14:textId="77777777" w:rsidR="006243D3" w:rsidRDefault="006243D3" w:rsidP="009C17CD">
            <w:pPr>
              <w:shd w:val="clear" w:color="auto" w:fill="FFFFFF"/>
              <w:rPr>
                <w:b/>
                <w:bCs/>
              </w:rPr>
            </w:pPr>
          </w:p>
          <w:p w14:paraId="20FF338E" w14:textId="77777777" w:rsidR="006243D3" w:rsidRDefault="006243D3" w:rsidP="009C17CD">
            <w:pPr>
              <w:shd w:val="clear" w:color="auto" w:fill="FFFFFF"/>
              <w:rPr>
                <w:b/>
                <w:bCs/>
              </w:rPr>
            </w:pPr>
          </w:p>
          <w:p w14:paraId="7969A354" w14:textId="43DF86C9" w:rsidR="006243D3" w:rsidRDefault="006243D3" w:rsidP="009C17CD">
            <w:pPr>
              <w:shd w:val="clear" w:color="auto" w:fill="FFFFFF"/>
              <w:rPr>
                <w:b/>
                <w:bCs/>
              </w:rPr>
            </w:pPr>
          </w:p>
          <w:p w14:paraId="7142958C" w14:textId="77777777" w:rsidR="00177D91" w:rsidRPr="00F81B52" w:rsidRDefault="00177D91" w:rsidP="009C17CD">
            <w:pPr>
              <w:shd w:val="clear" w:color="auto" w:fill="FFFFFF"/>
              <w:rPr>
                <w:b/>
                <w:bCs/>
              </w:rPr>
            </w:pPr>
          </w:p>
          <w:p w14:paraId="64ABB810" w14:textId="34C4159F" w:rsidR="006243D3" w:rsidRPr="00F4049A" w:rsidRDefault="00DA2AE6" w:rsidP="008D54B1">
            <w:r>
              <w:t>Должность</w:t>
            </w:r>
          </w:p>
          <w:p w14:paraId="2AC1230B" w14:textId="77777777" w:rsidR="006243D3" w:rsidRDefault="006243D3" w:rsidP="009C17CD">
            <w:pPr>
              <w:jc w:val="both"/>
            </w:pPr>
            <w:r>
              <w:t xml:space="preserve"> </w:t>
            </w:r>
          </w:p>
          <w:p w14:paraId="4E6A1FAF" w14:textId="6060B4F0" w:rsidR="006243D3" w:rsidRDefault="006243D3" w:rsidP="009C17CD">
            <w:pPr>
              <w:jc w:val="both"/>
            </w:pPr>
            <w:r>
              <w:t>_____________</w:t>
            </w:r>
            <w:r w:rsidR="00A616EB">
              <w:t>/</w:t>
            </w:r>
            <w:r w:rsidR="00DA2AE6">
              <w:t>ФИО</w:t>
            </w:r>
            <w:r w:rsidR="00A616EB">
              <w:t>/</w:t>
            </w:r>
          </w:p>
          <w:p w14:paraId="584E4960" w14:textId="77777777" w:rsidR="006243D3" w:rsidRPr="00F4049A" w:rsidRDefault="006243D3" w:rsidP="009C17CD"/>
          <w:p w14:paraId="4E61C8AF" w14:textId="77777777" w:rsidR="006243D3" w:rsidRPr="00F4049A" w:rsidRDefault="006243D3" w:rsidP="008D54B1">
            <w:r w:rsidRPr="00F4049A">
              <w:t>«</w:t>
            </w:r>
            <w:r>
              <w:t>___</w:t>
            </w:r>
            <w:proofErr w:type="gramStart"/>
            <w:r>
              <w:t>_»  _</w:t>
            </w:r>
            <w:proofErr w:type="gramEnd"/>
            <w:r>
              <w:t>_________ 20__</w:t>
            </w:r>
            <w:r w:rsidRPr="00F4049A">
              <w:t xml:space="preserve"> г.</w:t>
            </w:r>
          </w:p>
          <w:p w14:paraId="185CAF21" w14:textId="77777777" w:rsidR="006243D3" w:rsidRPr="00F4049A" w:rsidRDefault="006243D3" w:rsidP="00A32A8F">
            <w:pPr>
              <w:ind w:firstLine="720"/>
            </w:pPr>
          </w:p>
        </w:tc>
        <w:tc>
          <w:tcPr>
            <w:tcW w:w="4860" w:type="dxa"/>
            <w:gridSpan w:val="3"/>
          </w:tcPr>
          <w:p w14:paraId="36B73864" w14:textId="77777777" w:rsidR="006243D3" w:rsidRPr="00250327" w:rsidRDefault="006243D3" w:rsidP="008D54B1">
            <w:pPr>
              <w:rPr>
                <w:b/>
                <w:bCs/>
              </w:rPr>
            </w:pPr>
            <w:r w:rsidRPr="00250327">
              <w:rPr>
                <w:b/>
                <w:bCs/>
              </w:rPr>
              <w:t>ПОСТАВЩИК:</w:t>
            </w:r>
          </w:p>
          <w:p w14:paraId="2DFB1F08" w14:textId="77777777" w:rsidR="006243D3" w:rsidRPr="00F4049A" w:rsidRDefault="006243D3" w:rsidP="00371ECE">
            <w:pPr>
              <w:ind w:firstLine="720"/>
            </w:pPr>
          </w:p>
          <w:p w14:paraId="15E2536B" w14:textId="77777777" w:rsidR="006243D3" w:rsidRPr="00250327" w:rsidRDefault="006243D3" w:rsidP="008D54B1">
            <w:pPr>
              <w:rPr>
                <w:b/>
                <w:bCs/>
              </w:rPr>
            </w:pPr>
            <w:r w:rsidRPr="00250327">
              <w:rPr>
                <w:b/>
                <w:bCs/>
              </w:rPr>
              <w:t>ФГБНУ ВНИИРАЭ</w:t>
            </w:r>
          </w:p>
          <w:p w14:paraId="26A6FDB9" w14:textId="262E4F21" w:rsidR="006243D3" w:rsidRDefault="006243D3" w:rsidP="008D54B1">
            <w:r>
              <w:t xml:space="preserve">Юридический адрес: Калужская область, </w:t>
            </w:r>
          </w:p>
          <w:p w14:paraId="6F60717B" w14:textId="388479EE" w:rsidR="006243D3" w:rsidRDefault="006243D3" w:rsidP="008D54B1">
            <w:r>
              <w:t>г. Обнинск, Киевское шоссе</w:t>
            </w:r>
            <w:r w:rsidRPr="00F4049A">
              <w:t>, 109 км</w:t>
            </w:r>
          </w:p>
          <w:p w14:paraId="61EE5C44" w14:textId="77777777" w:rsidR="006243D3" w:rsidRPr="00B768C6" w:rsidRDefault="006243D3" w:rsidP="008D54B1">
            <w:r>
              <w:t>Т</w:t>
            </w:r>
            <w:r w:rsidRPr="00F4049A">
              <w:t>ел.</w:t>
            </w:r>
            <w:r>
              <w:t>:</w:t>
            </w:r>
            <w:r w:rsidRPr="00F4049A">
              <w:t xml:space="preserve"> </w:t>
            </w:r>
            <w:r>
              <w:t xml:space="preserve">8 </w:t>
            </w:r>
            <w:r w:rsidRPr="00F4049A">
              <w:t>(484)</w:t>
            </w:r>
            <w:r>
              <w:t xml:space="preserve"> </w:t>
            </w:r>
            <w:r w:rsidRPr="00F4049A">
              <w:t xml:space="preserve">39-9-69-84, </w:t>
            </w:r>
            <w:r>
              <w:t xml:space="preserve">8 </w:t>
            </w:r>
            <w:r w:rsidRPr="00F4049A">
              <w:t>(484)</w:t>
            </w:r>
            <w:r>
              <w:t xml:space="preserve"> </w:t>
            </w:r>
            <w:r w:rsidRPr="00F4049A">
              <w:t>39-9-69-82</w:t>
            </w:r>
          </w:p>
          <w:p w14:paraId="10567BCA" w14:textId="77777777" w:rsidR="006243D3" w:rsidRDefault="006243D3" w:rsidP="008D54B1">
            <w:pPr>
              <w:rPr>
                <w:b/>
                <w:bCs/>
              </w:rPr>
            </w:pPr>
          </w:p>
          <w:p w14:paraId="60D7BB1D" w14:textId="77777777" w:rsidR="006243D3" w:rsidRPr="00CD1AE0" w:rsidRDefault="006243D3" w:rsidP="008D54B1">
            <w:pPr>
              <w:rPr>
                <w:b/>
                <w:bCs/>
              </w:rPr>
            </w:pPr>
            <w:r w:rsidRPr="00CD1AE0">
              <w:rPr>
                <w:b/>
                <w:bCs/>
              </w:rPr>
              <w:t xml:space="preserve">Банковские реквизиты:  </w:t>
            </w:r>
          </w:p>
          <w:p w14:paraId="5094FB40" w14:textId="77777777" w:rsidR="00177D91" w:rsidRDefault="00177D91" w:rsidP="00177D91">
            <w:r>
              <w:t>ИНН 4025021419, КПП 402501001</w:t>
            </w:r>
          </w:p>
          <w:p w14:paraId="7E779871" w14:textId="77777777" w:rsidR="00177D91" w:rsidRDefault="00177D91" w:rsidP="00177D91">
            <w:r>
              <w:t>ОКПО 04684188, ОКТМО 29715000</w:t>
            </w:r>
          </w:p>
          <w:p w14:paraId="4D203138" w14:textId="77777777" w:rsidR="00177D91" w:rsidRDefault="00177D91" w:rsidP="00177D91">
            <w:r>
              <w:t>ОКВЭД 35.30.14</w:t>
            </w:r>
          </w:p>
          <w:p w14:paraId="670D0915" w14:textId="77777777" w:rsidR="00177D91" w:rsidRDefault="00177D91" w:rsidP="00177D91">
            <w:r>
              <w:t>УФК по Калужской области</w:t>
            </w:r>
          </w:p>
          <w:p w14:paraId="7A225F5D" w14:textId="77777777" w:rsidR="00177D91" w:rsidRDefault="00177D91" w:rsidP="00177D91">
            <w:r>
              <w:t>(ФГБНУ ВНИИРАЭ л/с 20376У24970)</w:t>
            </w:r>
          </w:p>
          <w:p w14:paraId="13B172D7" w14:textId="77777777" w:rsidR="00177D91" w:rsidRDefault="00177D91" w:rsidP="00177D91">
            <w:r>
              <w:t>Отделение Калуга Банка России//УФК по Калужской области</w:t>
            </w:r>
          </w:p>
          <w:p w14:paraId="198F65EB" w14:textId="77777777" w:rsidR="00177D91" w:rsidRDefault="00177D91" w:rsidP="00177D91">
            <w:r>
              <w:t>р/с 03214643000000013700</w:t>
            </w:r>
          </w:p>
          <w:p w14:paraId="2D45AA9C" w14:textId="77777777" w:rsidR="00177D91" w:rsidRDefault="00177D91" w:rsidP="00177D91">
            <w:r>
              <w:t>к/с 40102810045370000030</w:t>
            </w:r>
          </w:p>
          <w:p w14:paraId="64AEEC06" w14:textId="77777777" w:rsidR="00177D91" w:rsidRDefault="00177D91" w:rsidP="00177D91">
            <w:r>
              <w:t xml:space="preserve">БИК 012908002 </w:t>
            </w:r>
          </w:p>
          <w:p w14:paraId="00DFBC8B" w14:textId="25A19BB7" w:rsidR="006243D3" w:rsidRDefault="00177D91" w:rsidP="00177D91">
            <w:r>
              <w:t>Код дохода: 00000000000000000130</w:t>
            </w:r>
          </w:p>
          <w:p w14:paraId="2250DCE4" w14:textId="77777777" w:rsidR="006243D3" w:rsidRPr="00F4049A" w:rsidRDefault="006243D3" w:rsidP="008D54B1">
            <w:r>
              <w:t xml:space="preserve">        </w:t>
            </w:r>
          </w:p>
          <w:p w14:paraId="1336D9BE" w14:textId="5DF19888" w:rsidR="006243D3" w:rsidRPr="00F4049A" w:rsidRDefault="007B0F1F" w:rsidP="008D54B1">
            <w:r>
              <w:t>Д</w:t>
            </w:r>
            <w:r w:rsidR="006243D3" w:rsidRPr="00F4049A">
              <w:t xml:space="preserve">иректор </w:t>
            </w:r>
          </w:p>
          <w:p w14:paraId="3A4C14DE" w14:textId="77777777" w:rsidR="006243D3" w:rsidRPr="00F4049A" w:rsidRDefault="006243D3" w:rsidP="00371ECE">
            <w:pPr>
              <w:ind w:firstLine="720"/>
            </w:pPr>
            <w:r w:rsidRPr="00F4049A">
              <w:tab/>
            </w:r>
            <w:r w:rsidRPr="00F4049A">
              <w:tab/>
            </w:r>
          </w:p>
          <w:p w14:paraId="13C96BBE" w14:textId="1C7DBBBE" w:rsidR="006243D3" w:rsidRDefault="006243D3" w:rsidP="008D54B1">
            <w:r w:rsidRPr="00F4049A">
              <w:t xml:space="preserve"> _____________</w:t>
            </w:r>
            <w:r w:rsidR="00A616EB">
              <w:t>/</w:t>
            </w:r>
            <w:r>
              <w:t>Е. И. Карпенко</w:t>
            </w:r>
            <w:r w:rsidR="00A616EB">
              <w:t>/</w:t>
            </w:r>
          </w:p>
          <w:p w14:paraId="31372726" w14:textId="77777777" w:rsidR="006243D3" w:rsidRDefault="006243D3" w:rsidP="008D54B1"/>
          <w:p w14:paraId="2BE5AF74" w14:textId="6D6EA4FF" w:rsidR="006243D3" w:rsidRDefault="006243D3" w:rsidP="008D54B1">
            <w:r w:rsidRPr="00F4049A">
              <w:t>«</w:t>
            </w:r>
            <w:r>
              <w:t>___</w:t>
            </w:r>
            <w:proofErr w:type="gramStart"/>
            <w:r>
              <w:t>_»  _</w:t>
            </w:r>
            <w:proofErr w:type="gramEnd"/>
            <w:r>
              <w:t>_________ 20__</w:t>
            </w:r>
            <w:r w:rsidRPr="00F4049A">
              <w:t xml:space="preserve"> г.</w:t>
            </w:r>
          </w:p>
          <w:p w14:paraId="48BCAA65" w14:textId="08E1C3EE" w:rsidR="00FA5F89" w:rsidRDefault="00FA5F89" w:rsidP="008D54B1"/>
          <w:p w14:paraId="58262FC4" w14:textId="4C0355C8" w:rsidR="00FA5F89" w:rsidRDefault="00FA5F89" w:rsidP="008D54B1"/>
          <w:p w14:paraId="36FEC2DB" w14:textId="6686264B" w:rsidR="00FA5F89" w:rsidRDefault="00FA5F89" w:rsidP="008D54B1"/>
          <w:p w14:paraId="43780A2D" w14:textId="6F2B2EA5" w:rsidR="00FA5F89" w:rsidRDefault="00FA5F89" w:rsidP="008D54B1"/>
          <w:p w14:paraId="66A96906" w14:textId="0C2EF967" w:rsidR="00FA5F89" w:rsidRDefault="00FA5F89" w:rsidP="008D54B1"/>
          <w:p w14:paraId="01229F51" w14:textId="28469110" w:rsidR="00FA5F89" w:rsidRDefault="00FA5F89" w:rsidP="008D54B1"/>
          <w:p w14:paraId="3637D3DA" w14:textId="79C27933" w:rsidR="00FA5F89" w:rsidRDefault="00FA5F89" w:rsidP="008D54B1"/>
          <w:p w14:paraId="34B08AAC" w14:textId="73C4BDAD" w:rsidR="00A1030F" w:rsidRDefault="00A1030F" w:rsidP="008D54B1"/>
          <w:p w14:paraId="5DAD83D7" w14:textId="64A7C1D2" w:rsidR="00A1030F" w:rsidRDefault="00A1030F" w:rsidP="008D54B1"/>
          <w:p w14:paraId="12C372A7" w14:textId="6F123094" w:rsidR="00A1030F" w:rsidRDefault="00A1030F" w:rsidP="008D54B1"/>
          <w:p w14:paraId="27DE9BA6" w14:textId="77777777" w:rsidR="00A1030F" w:rsidRDefault="00A1030F" w:rsidP="008D54B1"/>
          <w:p w14:paraId="71BBF95E" w14:textId="535A8DE6" w:rsidR="00FA5F89" w:rsidRDefault="00FA5F89" w:rsidP="008D54B1"/>
          <w:p w14:paraId="2588B608" w14:textId="730EEFEA" w:rsidR="006243D3" w:rsidRPr="00FA5F89" w:rsidRDefault="006243D3" w:rsidP="00FA5F89">
            <w:pPr>
              <w:rPr>
                <w:bCs/>
              </w:rPr>
            </w:pPr>
          </w:p>
        </w:tc>
      </w:tr>
      <w:tr w:rsidR="002416FC" w14:paraId="02F5CBEE" w14:textId="77777777" w:rsidTr="002416FC">
        <w:tblPrEx>
          <w:tblLook w:val="04A0" w:firstRow="1" w:lastRow="0" w:firstColumn="1" w:lastColumn="0" w:noHBand="0" w:noVBand="1"/>
        </w:tblPrEx>
        <w:trPr>
          <w:gridBefore w:val="1"/>
          <w:gridAfter w:val="1"/>
          <w:wBefore w:w="532" w:type="dxa"/>
          <w:wAfter w:w="562" w:type="dxa"/>
          <w:trHeight w:val="292"/>
        </w:trPr>
        <w:tc>
          <w:tcPr>
            <w:tcW w:w="9497" w:type="dxa"/>
            <w:gridSpan w:val="8"/>
            <w:noWrap/>
            <w:vAlign w:val="bottom"/>
            <w:hideMark/>
          </w:tcPr>
          <w:p w14:paraId="521AB583" w14:textId="5D4CE631" w:rsidR="002416FC" w:rsidRDefault="002416FC" w:rsidP="00E76D7F">
            <w:pPr>
              <w:jc w:val="right"/>
              <w:rPr>
                <w:b/>
                <w:bCs/>
              </w:rPr>
            </w:pPr>
            <w:bookmarkStart w:id="6" w:name="_Hlk121139169"/>
            <w:r>
              <w:rPr>
                <w:b/>
                <w:bCs/>
              </w:rPr>
              <w:lastRenderedPageBreak/>
              <w:t>Приложение № 1 к Договору №    от «__</w:t>
            </w:r>
            <w:proofErr w:type="gramStart"/>
            <w:r>
              <w:rPr>
                <w:b/>
                <w:bCs/>
              </w:rPr>
              <w:t>_»_</w:t>
            </w:r>
            <w:proofErr w:type="gramEnd"/>
            <w:r>
              <w:rPr>
                <w:b/>
                <w:bCs/>
              </w:rPr>
              <w:t>_______20__ г.</w:t>
            </w:r>
          </w:p>
          <w:p w14:paraId="6A27CBA0" w14:textId="7A46A0DC" w:rsidR="00E76D7F" w:rsidRDefault="00E76D7F" w:rsidP="00E76D7F">
            <w:pPr>
              <w:jc w:val="right"/>
              <w:rPr>
                <w:b/>
                <w:bCs/>
              </w:rPr>
            </w:pPr>
          </w:p>
          <w:p w14:paraId="029617FA" w14:textId="0A77AF0A" w:rsidR="008913E9" w:rsidRDefault="008913E9" w:rsidP="00E76D7F">
            <w:pPr>
              <w:jc w:val="right"/>
              <w:rPr>
                <w:b/>
                <w:bCs/>
              </w:rPr>
            </w:pPr>
            <w:r>
              <w:rPr>
                <w:b/>
                <w:bCs/>
              </w:rPr>
              <w:t>УТВЕРЖДАЮ</w:t>
            </w:r>
          </w:p>
          <w:p w14:paraId="2C82D120" w14:textId="471D3F9C" w:rsidR="008913E9" w:rsidRDefault="008913E9" w:rsidP="00E76D7F">
            <w:pPr>
              <w:jc w:val="right"/>
              <w:rPr>
                <w:b/>
                <w:bCs/>
              </w:rPr>
            </w:pPr>
            <w:r>
              <w:rPr>
                <w:b/>
                <w:bCs/>
              </w:rPr>
              <w:t>Директор ФГБНУ ВНИИРАЭ</w:t>
            </w:r>
          </w:p>
          <w:p w14:paraId="481E29CD" w14:textId="77777777" w:rsidR="008913E9" w:rsidRDefault="008913E9" w:rsidP="00E76D7F">
            <w:pPr>
              <w:jc w:val="right"/>
              <w:rPr>
                <w:b/>
                <w:bCs/>
              </w:rPr>
            </w:pPr>
          </w:p>
          <w:p w14:paraId="1218D7B2" w14:textId="4836670D" w:rsidR="008913E9" w:rsidRDefault="008913E9" w:rsidP="00E76D7F">
            <w:pPr>
              <w:jc w:val="right"/>
              <w:rPr>
                <w:bCs/>
              </w:rPr>
            </w:pPr>
            <w:r w:rsidRPr="008913E9">
              <w:rPr>
                <w:bCs/>
              </w:rPr>
              <w:t>________</w:t>
            </w:r>
            <w:r>
              <w:rPr>
                <w:bCs/>
              </w:rPr>
              <w:t>___________ Е.И. Карпенко</w:t>
            </w:r>
          </w:p>
          <w:p w14:paraId="6A1C45CC" w14:textId="72D2FACF" w:rsidR="008913E9" w:rsidRPr="008913E9" w:rsidRDefault="008913E9" w:rsidP="00E76D7F">
            <w:pPr>
              <w:jc w:val="right"/>
              <w:rPr>
                <w:bCs/>
              </w:rPr>
            </w:pPr>
            <w:r>
              <w:rPr>
                <w:bCs/>
              </w:rPr>
              <w:t>«_____» __________________ 20</w:t>
            </w:r>
            <w:r w:rsidR="006929D5">
              <w:rPr>
                <w:bCs/>
              </w:rPr>
              <w:t>2</w:t>
            </w:r>
            <w:r w:rsidR="00021003">
              <w:rPr>
                <w:bCs/>
              </w:rPr>
              <w:t>3</w:t>
            </w:r>
            <w:r>
              <w:rPr>
                <w:bCs/>
              </w:rPr>
              <w:t xml:space="preserve"> г.</w:t>
            </w:r>
          </w:p>
          <w:p w14:paraId="70D32A16" w14:textId="77777777" w:rsidR="008913E9" w:rsidRDefault="008913E9" w:rsidP="00E76D7F">
            <w:pPr>
              <w:jc w:val="right"/>
              <w:rPr>
                <w:b/>
                <w:bCs/>
              </w:rPr>
            </w:pPr>
          </w:p>
          <w:p w14:paraId="65B2445F" w14:textId="77777777" w:rsidR="002416FC" w:rsidRDefault="002416FC" w:rsidP="00E76D7F">
            <w:pPr>
              <w:jc w:val="center"/>
              <w:rPr>
                <w:b/>
                <w:bCs/>
              </w:rPr>
            </w:pPr>
            <w:r>
              <w:rPr>
                <w:b/>
                <w:bCs/>
              </w:rPr>
              <w:t>ТАБЛИЦА</w:t>
            </w:r>
          </w:p>
        </w:tc>
      </w:tr>
      <w:tr w:rsidR="002416FC" w14:paraId="66218F3E" w14:textId="77777777" w:rsidTr="002416FC">
        <w:tblPrEx>
          <w:tblLook w:val="04A0" w:firstRow="1" w:lastRow="0" w:firstColumn="1" w:lastColumn="0" w:noHBand="0" w:noVBand="1"/>
        </w:tblPrEx>
        <w:trPr>
          <w:gridBefore w:val="1"/>
          <w:gridAfter w:val="1"/>
          <w:wBefore w:w="532" w:type="dxa"/>
          <w:wAfter w:w="562" w:type="dxa"/>
          <w:trHeight w:val="269"/>
        </w:trPr>
        <w:tc>
          <w:tcPr>
            <w:tcW w:w="9497" w:type="dxa"/>
            <w:gridSpan w:val="8"/>
            <w:noWrap/>
            <w:vAlign w:val="bottom"/>
            <w:hideMark/>
          </w:tcPr>
          <w:p w14:paraId="2A9D0DA7" w14:textId="77777777" w:rsidR="002416FC" w:rsidRDefault="002416FC" w:rsidP="00E76D7F">
            <w:pPr>
              <w:jc w:val="center"/>
            </w:pPr>
            <w:r>
              <w:t>температур прямой и обратной воды в теплосети</w:t>
            </w:r>
          </w:p>
        </w:tc>
      </w:tr>
      <w:tr w:rsidR="002416FC" w14:paraId="1036DC88" w14:textId="77777777" w:rsidTr="002416FC">
        <w:tblPrEx>
          <w:tblLook w:val="04A0" w:firstRow="1" w:lastRow="0" w:firstColumn="1" w:lastColumn="0" w:noHBand="0" w:noVBand="1"/>
        </w:tblPrEx>
        <w:trPr>
          <w:gridBefore w:val="1"/>
          <w:gridAfter w:val="1"/>
          <w:wBefore w:w="532" w:type="dxa"/>
          <w:wAfter w:w="562" w:type="dxa"/>
          <w:trHeight w:val="255"/>
        </w:trPr>
        <w:tc>
          <w:tcPr>
            <w:tcW w:w="3260" w:type="dxa"/>
            <w:gridSpan w:val="2"/>
            <w:noWrap/>
            <w:vAlign w:val="bottom"/>
          </w:tcPr>
          <w:p w14:paraId="30812A9F" w14:textId="77777777" w:rsidR="002416FC" w:rsidRDefault="002416FC" w:rsidP="00E76D7F">
            <w:pPr>
              <w:ind w:right="-464"/>
            </w:pPr>
          </w:p>
        </w:tc>
        <w:tc>
          <w:tcPr>
            <w:tcW w:w="3118" w:type="dxa"/>
            <w:gridSpan w:val="3"/>
            <w:noWrap/>
            <w:vAlign w:val="bottom"/>
          </w:tcPr>
          <w:p w14:paraId="664CDB38" w14:textId="77777777" w:rsidR="002416FC" w:rsidRDefault="002416FC" w:rsidP="00E76D7F"/>
        </w:tc>
        <w:tc>
          <w:tcPr>
            <w:tcW w:w="3119" w:type="dxa"/>
            <w:gridSpan w:val="3"/>
            <w:noWrap/>
            <w:vAlign w:val="bottom"/>
          </w:tcPr>
          <w:p w14:paraId="2D82DBCC" w14:textId="77777777" w:rsidR="002416FC" w:rsidRDefault="002416FC" w:rsidP="00E76D7F"/>
        </w:tc>
      </w:tr>
      <w:tr w:rsidR="002416FC" w:rsidRPr="007E19CD" w14:paraId="18F96446"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single" w:sz="4" w:space="0" w:color="auto"/>
              <w:left w:val="single" w:sz="4" w:space="0" w:color="auto"/>
              <w:bottom w:val="nil"/>
              <w:right w:val="single" w:sz="4" w:space="0" w:color="auto"/>
            </w:tcBorders>
            <w:noWrap/>
            <w:vAlign w:val="bottom"/>
            <w:hideMark/>
          </w:tcPr>
          <w:p w14:paraId="23B70275" w14:textId="77777777" w:rsidR="002416FC" w:rsidRPr="007E19CD" w:rsidRDefault="002416FC" w:rsidP="00E76D7F">
            <w:pPr>
              <w:jc w:val="center"/>
            </w:pPr>
            <w:r w:rsidRPr="007E19CD">
              <w:t xml:space="preserve">Т наружного воздуха </w:t>
            </w:r>
            <w:proofErr w:type="spellStart"/>
            <w:r w:rsidRPr="007E19CD">
              <w:rPr>
                <w:vertAlign w:val="superscript"/>
              </w:rPr>
              <w:t>о</w:t>
            </w:r>
            <w:r w:rsidRPr="007E19CD">
              <w:t>С</w:t>
            </w:r>
            <w:proofErr w:type="spellEnd"/>
          </w:p>
        </w:tc>
        <w:tc>
          <w:tcPr>
            <w:tcW w:w="3118" w:type="dxa"/>
            <w:gridSpan w:val="3"/>
            <w:tcBorders>
              <w:top w:val="single" w:sz="4" w:space="0" w:color="auto"/>
              <w:left w:val="nil"/>
              <w:bottom w:val="nil"/>
              <w:right w:val="single" w:sz="4" w:space="0" w:color="auto"/>
            </w:tcBorders>
            <w:noWrap/>
            <w:vAlign w:val="bottom"/>
            <w:hideMark/>
          </w:tcPr>
          <w:p w14:paraId="3EE60D0F" w14:textId="77777777" w:rsidR="002416FC" w:rsidRPr="007E19CD" w:rsidRDefault="002416FC" w:rsidP="00E76D7F">
            <w:pPr>
              <w:jc w:val="center"/>
            </w:pPr>
            <w:r w:rsidRPr="007E19CD">
              <w:t xml:space="preserve">Т в прямой т/с </w:t>
            </w:r>
            <w:proofErr w:type="spellStart"/>
            <w:r w:rsidRPr="007E19CD">
              <w:rPr>
                <w:vertAlign w:val="superscript"/>
              </w:rPr>
              <w:t>о</w:t>
            </w:r>
            <w:r w:rsidRPr="007E19CD">
              <w:t>С</w:t>
            </w:r>
            <w:proofErr w:type="spellEnd"/>
          </w:p>
        </w:tc>
        <w:tc>
          <w:tcPr>
            <w:tcW w:w="3119" w:type="dxa"/>
            <w:gridSpan w:val="3"/>
            <w:tcBorders>
              <w:top w:val="single" w:sz="4" w:space="0" w:color="auto"/>
              <w:left w:val="nil"/>
              <w:bottom w:val="nil"/>
              <w:right w:val="single" w:sz="4" w:space="0" w:color="auto"/>
            </w:tcBorders>
            <w:noWrap/>
            <w:vAlign w:val="bottom"/>
            <w:hideMark/>
          </w:tcPr>
          <w:p w14:paraId="1A8FC807" w14:textId="77777777" w:rsidR="002416FC" w:rsidRPr="007E19CD" w:rsidRDefault="002416FC" w:rsidP="00E76D7F">
            <w:pPr>
              <w:jc w:val="center"/>
            </w:pPr>
            <w:r w:rsidRPr="007E19CD">
              <w:t xml:space="preserve">Т в обратной т/с </w:t>
            </w:r>
            <w:proofErr w:type="spellStart"/>
            <w:r w:rsidRPr="007E19CD">
              <w:rPr>
                <w:vertAlign w:val="superscript"/>
              </w:rPr>
              <w:t>о</w:t>
            </w:r>
            <w:r w:rsidRPr="007E19CD">
              <w:t>С</w:t>
            </w:r>
            <w:proofErr w:type="spellEnd"/>
          </w:p>
        </w:tc>
      </w:tr>
      <w:tr w:rsidR="002416FC" w:rsidRPr="007E19CD" w14:paraId="0C822D55"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tcPr>
          <w:p w14:paraId="32889FF5" w14:textId="77777777" w:rsidR="002416FC" w:rsidRPr="007E19CD" w:rsidRDefault="002416FC" w:rsidP="00E76D7F">
            <w:pPr>
              <w:jc w:val="center"/>
            </w:pPr>
            <w:r w:rsidRPr="007E19CD">
              <w:t>+8</w:t>
            </w:r>
          </w:p>
        </w:tc>
        <w:tc>
          <w:tcPr>
            <w:tcW w:w="3118" w:type="dxa"/>
            <w:gridSpan w:val="3"/>
            <w:tcBorders>
              <w:top w:val="nil"/>
              <w:left w:val="nil"/>
              <w:bottom w:val="single" w:sz="4" w:space="0" w:color="auto"/>
              <w:right w:val="single" w:sz="4" w:space="0" w:color="auto"/>
            </w:tcBorders>
            <w:noWrap/>
            <w:vAlign w:val="bottom"/>
          </w:tcPr>
          <w:p w14:paraId="3E6D3B44" w14:textId="77777777" w:rsidR="002416FC" w:rsidRPr="007E19CD" w:rsidRDefault="002416FC" w:rsidP="00E76D7F">
            <w:pPr>
              <w:jc w:val="center"/>
            </w:pPr>
            <w:r w:rsidRPr="007E19CD">
              <w:t>44,2</w:t>
            </w:r>
          </w:p>
        </w:tc>
        <w:tc>
          <w:tcPr>
            <w:tcW w:w="3119" w:type="dxa"/>
            <w:gridSpan w:val="3"/>
            <w:tcBorders>
              <w:top w:val="nil"/>
              <w:left w:val="nil"/>
              <w:bottom w:val="single" w:sz="4" w:space="0" w:color="auto"/>
              <w:right w:val="single" w:sz="4" w:space="0" w:color="auto"/>
            </w:tcBorders>
            <w:noWrap/>
            <w:vAlign w:val="bottom"/>
          </w:tcPr>
          <w:p w14:paraId="7F87818E" w14:textId="77777777" w:rsidR="002416FC" w:rsidRPr="007E19CD" w:rsidRDefault="002416FC" w:rsidP="00E76D7F">
            <w:pPr>
              <w:jc w:val="center"/>
            </w:pPr>
            <w:r w:rsidRPr="007E19CD">
              <w:t>37,8</w:t>
            </w:r>
          </w:p>
        </w:tc>
      </w:tr>
      <w:tr w:rsidR="002416FC" w:rsidRPr="007E19CD" w14:paraId="188DD5E2"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tcPr>
          <w:p w14:paraId="7911DC62" w14:textId="77777777" w:rsidR="002416FC" w:rsidRPr="007E19CD" w:rsidRDefault="002416FC" w:rsidP="00E76D7F">
            <w:pPr>
              <w:jc w:val="center"/>
            </w:pPr>
            <w:r w:rsidRPr="007E19CD">
              <w:t>+7</w:t>
            </w:r>
          </w:p>
        </w:tc>
        <w:tc>
          <w:tcPr>
            <w:tcW w:w="3118" w:type="dxa"/>
            <w:gridSpan w:val="3"/>
            <w:tcBorders>
              <w:top w:val="nil"/>
              <w:left w:val="nil"/>
              <w:bottom w:val="single" w:sz="4" w:space="0" w:color="auto"/>
              <w:right w:val="single" w:sz="4" w:space="0" w:color="auto"/>
            </w:tcBorders>
            <w:noWrap/>
            <w:vAlign w:val="bottom"/>
          </w:tcPr>
          <w:p w14:paraId="3D4098E2" w14:textId="77777777" w:rsidR="002416FC" w:rsidRPr="007E19CD" w:rsidRDefault="002416FC" w:rsidP="00E76D7F">
            <w:pPr>
              <w:jc w:val="center"/>
            </w:pPr>
            <w:r w:rsidRPr="007E19CD">
              <w:t>45,8</w:t>
            </w:r>
          </w:p>
        </w:tc>
        <w:tc>
          <w:tcPr>
            <w:tcW w:w="3119" w:type="dxa"/>
            <w:gridSpan w:val="3"/>
            <w:tcBorders>
              <w:top w:val="nil"/>
              <w:left w:val="nil"/>
              <w:bottom w:val="single" w:sz="4" w:space="0" w:color="auto"/>
              <w:right w:val="single" w:sz="4" w:space="0" w:color="auto"/>
            </w:tcBorders>
            <w:noWrap/>
            <w:vAlign w:val="bottom"/>
          </w:tcPr>
          <w:p w14:paraId="7235E48C" w14:textId="77777777" w:rsidR="002416FC" w:rsidRPr="007E19CD" w:rsidRDefault="002416FC" w:rsidP="00E76D7F">
            <w:pPr>
              <w:jc w:val="center"/>
            </w:pPr>
            <w:r w:rsidRPr="007E19CD">
              <w:t>38,9</w:t>
            </w:r>
          </w:p>
        </w:tc>
      </w:tr>
      <w:tr w:rsidR="002416FC" w:rsidRPr="007E19CD" w14:paraId="062EF9C0"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1452FEDE" w14:textId="77777777" w:rsidR="002416FC" w:rsidRPr="007E19CD" w:rsidRDefault="002416FC" w:rsidP="00E76D7F">
            <w:pPr>
              <w:jc w:val="center"/>
            </w:pPr>
            <w:r w:rsidRPr="007E19CD">
              <w:t>+6</w:t>
            </w:r>
          </w:p>
        </w:tc>
        <w:tc>
          <w:tcPr>
            <w:tcW w:w="3118" w:type="dxa"/>
            <w:gridSpan w:val="3"/>
            <w:tcBorders>
              <w:top w:val="nil"/>
              <w:left w:val="nil"/>
              <w:bottom w:val="single" w:sz="4" w:space="0" w:color="auto"/>
              <w:right w:val="single" w:sz="4" w:space="0" w:color="auto"/>
            </w:tcBorders>
            <w:noWrap/>
            <w:vAlign w:val="bottom"/>
            <w:hideMark/>
          </w:tcPr>
          <w:p w14:paraId="4F08543A" w14:textId="77777777" w:rsidR="002416FC" w:rsidRPr="007E19CD" w:rsidRDefault="002416FC" w:rsidP="00E76D7F">
            <w:pPr>
              <w:jc w:val="center"/>
            </w:pPr>
            <w:r w:rsidRPr="007E19CD">
              <w:t>47,4</w:t>
            </w:r>
          </w:p>
        </w:tc>
        <w:tc>
          <w:tcPr>
            <w:tcW w:w="3119" w:type="dxa"/>
            <w:gridSpan w:val="3"/>
            <w:tcBorders>
              <w:top w:val="nil"/>
              <w:left w:val="nil"/>
              <w:bottom w:val="single" w:sz="4" w:space="0" w:color="auto"/>
              <w:right w:val="single" w:sz="4" w:space="0" w:color="auto"/>
            </w:tcBorders>
            <w:noWrap/>
            <w:vAlign w:val="bottom"/>
            <w:hideMark/>
          </w:tcPr>
          <w:p w14:paraId="0D941D26" w14:textId="77777777" w:rsidR="002416FC" w:rsidRPr="007E19CD" w:rsidRDefault="002416FC" w:rsidP="00E76D7F">
            <w:pPr>
              <w:jc w:val="center"/>
            </w:pPr>
            <w:r w:rsidRPr="007E19CD">
              <w:t>40,0</w:t>
            </w:r>
          </w:p>
        </w:tc>
      </w:tr>
      <w:tr w:rsidR="002416FC" w:rsidRPr="007E19CD" w14:paraId="31A48703"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532FDE0A" w14:textId="77777777" w:rsidR="002416FC" w:rsidRPr="007E19CD" w:rsidRDefault="002416FC" w:rsidP="00E76D7F">
            <w:pPr>
              <w:jc w:val="center"/>
            </w:pPr>
            <w:r w:rsidRPr="007E19CD">
              <w:t>+5</w:t>
            </w:r>
          </w:p>
        </w:tc>
        <w:tc>
          <w:tcPr>
            <w:tcW w:w="3118" w:type="dxa"/>
            <w:gridSpan w:val="3"/>
            <w:tcBorders>
              <w:top w:val="nil"/>
              <w:left w:val="nil"/>
              <w:bottom w:val="single" w:sz="4" w:space="0" w:color="auto"/>
              <w:right w:val="single" w:sz="4" w:space="0" w:color="auto"/>
            </w:tcBorders>
            <w:noWrap/>
            <w:vAlign w:val="bottom"/>
            <w:hideMark/>
          </w:tcPr>
          <w:p w14:paraId="6E6614AD" w14:textId="77777777" w:rsidR="002416FC" w:rsidRPr="007E19CD" w:rsidRDefault="002416FC" w:rsidP="00E76D7F">
            <w:pPr>
              <w:jc w:val="center"/>
            </w:pPr>
            <w:r w:rsidRPr="007E19CD">
              <w:t>49,1</w:t>
            </w:r>
          </w:p>
        </w:tc>
        <w:tc>
          <w:tcPr>
            <w:tcW w:w="3119" w:type="dxa"/>
            <w:gridSpan w:val="3"/>
            <w:tcBorders>
              <w:top w:val="nil"/>
              <w:left w:val="nil"/>
              <w:bottom w:val="single" w:sz="4" w:space="0" w:color="auto"/>
              <w:right w:val="single" w:sz="4" w:space="0" w:color="auto"/>
            </w:tcBorders>
            <w:noWrap/>
            <w:vAlign w:val="bottom"/>
            <w:hideMark/>
          </w:tcPr>
          <w:p w14:paraId="5D341207" w14:textId="77777777" w:rsidR="002416FC" w:rsidRPr="007E19CD" w:rsidRDefault="002416FC" w:rsidP="00E76D7F">
            <w:pPr>
              <w:jc w:val="center"/>
            </w:pPr>
            <w:r w:rsidRPr="007E19CD">
              <w:t>41,1</w:t>
            </w:r>
          </w:p>
        </w:tc>
      </w:tr>
      <w:tr w:rsidR="002416FC" w:rsidRPr="007E19CD" w14:paraId="0FC98E25"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0FDC4A38" w14:textId="77777777" w:rsidR="002416FC" w:rsidRPr="007E19CD" w:rsidRDefault="002416FC" w:rsidP="00E76D7F">
            <w:pPr>
              <w:jc w:val="center"/>
            </w:pPr>
            <w:r w:rsidRPr="007E19CD">
              <w:t>+4</w:t>
            </w:r>
          </w:p>
        </w:tc>
        <w:tc>
          <w:tcPr>
            <w:tcW w:w="3118" w:type="dxa"/>
            <w:gridSpan w:val="3"/>
            <w:tcBorders>
              <w:top w:val="nil"/>
              <w:left w:val="nil"/>
              <w:bottom w:val="single" w:sz="4" w:space="0" w:color="auto"/>
              <w:right w:val="single" w:sz="4" w:space="0" w:color="auto"/>
            </w:tcBorders>
            <w:noWrap/>
            <w:vAlign w:val="bottom"/>
            <w:hideMark/>
          </w:tcPr>
          <w:p w14:paraId="11180ECD" w14:textId="77777777" w:rsidR="002416FC" w:rsidRPr="007E19CD" w:rsidRDefault="002416FC" w:rsidP="00E76D7F">
            <w:pPr>
              <w:jc w:val="center"/>
            </w:pPr>
            <w:r w:rsidRPr="007E19CD">
              <w:t>50,6</w:t>
            </w:r>
          </w:p>
        </w:tc>
        <w:tc>
          <w:tcPr>
            <w:tcW w:w="3119" w:type="dxa"/>
            <w:gridSpan w:val="3"/>
            <w:tcBorders>
              <w:top w:val="nil"/>
              <w:left w:val="nil"/>
              <w:bottom w:val="single" w:sz="4" w:space="0" w:color="auto"/>
              <w:right w:val="single" w:sz="4" w:space="0" w:color="auto"/>
            </w:tcBorders>
            <w:noWrap/>
            <w:vAlign w:val="bottom"/>
            <w:hideMark/>
          </w:tcPr>
          <w:p w14:paraId="62FC9ABF" w14:textId="77777777" w:rsidR="002416FC" w:rsidRPr="007E19CD" w:rsidRDefault="002416FC" w:rsidP="00E76D7F">
            <w:pPr>
              <w:jc w:val="center"/>
            </w:pPr>
            <w:r w:rsidRPr="007E19CD">
              <w:t>42,1</w:t>
            </w:r>
          </w:p>
        </w:tc>
      </w:tr>
      <w:tr w:rsidR="002416FC" w:rsidRPr="007E19CD" w14:paraId="12F13901"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425EE57A" w14:textId="77777777" w:rsidR="002416FC" w:rsidRPr="007E19CD" w:rsidRDefault="002416FC" w:rsidP="00E76D7F">
            <w:pPr>
              <w:jc w:val="center"/>
            </w:pPr>
            <w:r w:rsidRPr="007E19CD">
              <w:t>+3</w:t>
            </w:r>
          </w:p>
        </w:tc>
        <w:tc>
          <w:tcPr>
            <w:tcW w:w="3118" w:type="dxa"/>
            <w:gridSpan w:val="3"/>
            <w:tcBorders>
              <w:top w:val="nil"/>
              <w:left w:val="nil"/>
              <w:bottom w:val="single" w:sz="4" w:space="0" w:color="auto"/>
              <w:right w:val="single" w:sz="4" w:space="0" w:color="auto"/>
            </w:tcBorders>
            <w:noWrap/>
            <w:vAlign w:val="bottom"/>
            <w:hideMark/>
          </w:tcPr>
          <w:p w14:paraId="4D965076" w14:textId="77777777" w:rsidR="002416FC" w:rsidRPr="007E19CD" w:rsidRDefault="002416FC" w:rsidP="00E76D7F">
            <w:pPr>
              <w:jc w:val="center"/>
            </w:pPr>
            <w:r w:rsidRPr="007E19CD">
              <w:t>52,2</w:t>
            </w:r>
          </w:p>
        </w:tc>
        <w:tc>
          <w:tcPr>
            <w:tcW w:w="3119" w:type="dxa"/>
            <w:gridSpan w:val="3"/>
            <w:tcBorders>
              <w:top w:val="nil"/>
              <w:left w:val="nil"/>
              <w:bottom w:val="single" w:sz="4" w:space="0" w:color="auto"/>
              <w:right w:val="single" w:sz="4" w:space="0" w:color="auto"/>
            </w:tcBorders>
            <w:noWrap/>
            <w:vAlign w:val="bottom"/>
            <w:hideMark/>
          </w:tcPr>
          <w:p w14:paraId="1A99A23A" w14:textId="77777777" w:rsidR="002416FC" w:rsidRPr="007E19CD" w:rsidRDefault="002416FC" w:rsidP="00E76D7F">
            <w:pPr>
              <w:jc w:val="center"/>
            </w:pPr>
            <w:r w:rsidRPr="007E19CD">
              <w:t>43,2</w:t>
            </w:r>
          </w:p>
        </w:tc>
      </w:tr>
      <w:tr w:rsidR="002416FC" w:rsidRPr="007E19CD" w14:paraId="747471B0"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4B249C1A" w14:textId="77777777" w:rsidR="002416FC" w:rsidRPr="007E19CD" w:rsidRDefault="002416FC" w:rsidP="00E76D7F">
            <w:pPr>
              <w:jc w:val="center"/>
            </w:pPr>
            <w:r w:rsidRPr="007E19CD">
              <w:t>+2</w:t>
            </w:r>
          </w:p>
        </w:tc>
        <w:tc>
          <w:tcPr>
            <w:tcW w:w="3118" w:type="dxa"/>
            <w:gridSpan w:val="3"/>
            <w:tcBorders>
              <w:top w:val="nil"/>
              <w:left w:val="nil"/>
              <w:bottom w:val="single" w:sz="4" w:space="0" w:color="auto"/>
              <w:right w:val="single" w:sz="4" w:space="0" w:color="auto"/>
            </w:tcBorders>
            <w:noWrap/>
            <w:vAlign w:val="bottom"/>
            <w:hideMark/>
          </w:tcPr>
          <w:p w14:paraId="568568E3" w14:textId="77777777" w:rsidR="002416FC" w:rsidRPr="007E19CD" w:rsidRDefault="002416FC" w:rsidP="00E76D7F">
            <w:pPr>
              <w:jc w:val="center"/>
            </w:pPr>
            <w:r w:rsidRPr="007E19CD">
              <w:t>53,8</w:t>
            </w:r>
          </w:p>
        </w:tc>
        <w:tc>
          <w:tcPr>
            <w:tcW w:w="3119" w:type="dxa"/>
            <w:gridSpan w:val="3"/>
            <w:tcBorders>
              <w:top w:val="nil"/>
              <w:left w:val="nil"/>
              <w:bottom w:val="single" w:sz="4" w:space="0" w:color="auto"/>
              <w:right w:val="single" w:sz="4" w:space="0" w:color="auto"/>
            </w:tcBorders>
            <w:noWrap/>
            <w:vAlign w:val="bottom"/>
            <w:hideMark/>
          </w:tcPr>
          <w:p w14:paraId="5715A554" w14:textId="77777777" w:rsidR="002416FC" w:rsidRPr="007E19CD" w:rsidRDefault="002416FC" w:rsidP="00E76D7F">
            <w:pPr>
              <w:jc w:val="center"/>
            </w:pPr>
            <w:r w:rsidRPr="007E19CD">
              <w:t>44,2</w:t>
            </w:r>
          </w:p>
        </w:tc>
      </w:tr>
      <w:tr w:rsidR="002416FC" w:rsidRPr="007E19CD" w14:paraId="0C5ACD70"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323A558A" w14:textId="77777777" w:rsidR="002416FC" w:rsidRPr="007E19CD" w:rsidRDefault="002416FC" w:rsidP="00E76D7F">
            <w:pPr>
              <w:jc w:val="center"/>
            </w:pPr>
            <w:r w:rsidRPr="007E19CD">
              <w:t>+1</w:t>
            </w:r>
          </w:p>
        </w:tc>
        <w:tc>
          <w:tcPr>
            <w:tcW w:w="3118" w:type="dxa"/>
            <w:gridSpan w:val="3"/>
            <w:tcBorders>
              <w:top w:val="nil"/>
              <w:left w:val="nil"/>
              <w:bottom w:val="single" w:sz="4" w:space="0" w:color="auto"/>
              <w:right w:val="single" w:sz="4" w:space="0" w:color="auto"/>
            </w:tcBorders>
            <w:noWrap/>
            <w:vAlign w:val="bottom"/>
            <w:hideMark/>
          </w:tcPr>
          <w:p w14:paraId="02F0587E" w14:textId="77777777" w:rsidR="002416FC" w:rsidRPr="007E19CD" w:rsidRDefault="002416FC" w:rsidP="00E76D7F">
            <w:pPr>
              <w:jc w:val="center"/>
            </w:pPr>
            <w:r w:rsidRPr="007E19CD">
              <w:t>55,3</w:t>
            </w:r>
          </w:p>
        </w:tc>
        <w:tc>
          <w:tcPr>
            <w:tcW w:w="3119" w:type="dxa"/>
            <w:gridSpan w:val="3"/>
            <w:tcBorders>
              <w:top w:val="nil"/>
              <w:left w:val="nil"/>
              <w:bottom w:val="single" w:sz="4" w:space="0" w:color="auto"/>
              <w:right w:val="single" w:sz="4" w:space="0" w:color="auto"/>
            </w:tcBorders>
            <w:noWrap/>
            <w:vAlign w:val="bottom"/>
            <w:hideMark/>
          </w:tcPr>
          <w:p w14:paraId="597F8694" w14:textId="77777777" w:rsidR="002416FC" w:rsidRPr="007E19CD" w:rsidRDefault="002416FC" w:rsidP="00E76D7F">
            <w:pPr>
              <w:jc w:val="center"/>
            </w:pPr>
            <w:r w:rsidRPr="007E19CD">
              <w:t>45,2</w:t>
            </w:r>
          </w:p>
        </w:tc>
      </w:tr>
      <w:tr w:rsidR="002416FC" w:rsidRPr="007E19CD" w14:paraId="6EA3A4D4"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1287FADC" w14:textId="77777777" w:rsidR="002416FC" w:rsidRPr="007E19CD" w:rsidRDefault="002416FC" w:rsidP="00E76D7F">
            <w:pPr>
              <w:jc w:val="center"/>
            </w:pPr>
            <w:r w:rsidRPr="007E19CD">
              <w:t>0</w:t>
            </w:r>
          </w:p>
        </w:tc>
        <w:tc>
          <w:tcPr>
            <w:tcW w:w="3118" w:type="dxa"/>
            <w:gridSpan w:val="3"/>
            <w:tcBorders>
              <w:top w:val="nil"/>
              <w:left w:val="nil"/>
              <w:bottom w:val="single" w:sz="4" w:space="0" w:color="auto"/>
              <w:right w:val="single" w:sz="4" w:space="0" w:color="auto"/>
            </w:tcBorders>
            <w:noWrap/>
            <w:vAlign w:val="bottom"/>
            <w:hideMark/>
          </w:tcPr>
          <w:p w14:paraId="05AF941B" w14:textId="77777777" w:rsidR="002416FC" w:rsidRPr="007E19CD" w:rsidRDefault="002416FC" w:rsidP="00E76D7F">
            <w:pPr>
              <w:jc w:val="center"/>
            </w:pPr>
            <w:r w:rsidRPr="007E19CD">
              <w:t>56,9</w:t>
            </w:r>
          </w:p>
        </w:tc>
        <w:tc>
          <w:tcPr>
            <w:tcW w:w="3119" w:type="dxa"/>
            <w:gridSpan w:val="3"/>
            <w:tcBorders>
              <w:top w:val="nil"/>
              <w:left w:val="nil"/>
              <w:bottom w:val="single" w:sz="4" w:space="0" w:color="auto"/>
              <w:right w:val="single" w:sz="4" w:space="0" w:color="auto"/>
            </w:tcBorders>
            <w:noWrap/>
            <w:vAlign w:val="bottom"/>
            <w:hideMark/>
          </w:tcPr>
          <w:p w14:paraId="3BD17C8B" w14:textId="77777777" w:rsidR="002416FC" w:rsidRPr="007E19CD" w:rsidRDefault="002416FC" w:rsidP="00E76D7F">
            <w:pPr>
              <w:jc w:val="center"/>
            </w:pPr>
            <w:r w:rsidRPr="007E19CD">
              <w:t>46,2</w:t>
            </w:r>
          </w:p>
        </w:tc>
      </w:tr>
      <w:tr w:rsidR="002416FC" w:rsidRPr="007E19CD" w14:paraId="59ACFFE5"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16F74C09" w14:textId="77777777" w:rsidR="002416FC" w:rsidRPr="007E19CD" w:rsidRDefault="002416FC" w:rsidP="00E76D7F">
            <w:pPr>
              <w:jc w:val="center"/>
            </w:pPr>
            <w:r w:rsidRPr="007E19CD">
              <w:t>-1</w:t>
            </w:r>
          </w:p>
        </w:tc>
        <w:tc>
          <w:tcPr>
            <w:tcW w:w="3118" w:type="dxa"/>
            <w:gridSpan w:val="3"/>
            <w:tcBorders>
              <w:top w:val="nil"/>
              <w:left w:val="nil"/>
              <w:bottom w:val="single" w:sz="4" w:space="0" w:color="auto"/>
              <w:right w:val="single" w:sz="4" w:space="0" w:color="auto"/>
            </w:tcBorders>
            <w:noWrap/>
            <w:vAlign w:val="bottom"/>
            <w:hideMark/>
          </w:tcPr>
          <w:p w14:paraId="282CA1DB" w14:textId="77777777" w:rsidR="002416FC" w:rsidRPr="007E19CD" w:rsidRDefault="002416FC" w:rsidP="00E76D7F">
            <w:pPr>
              <w:jc w:val="center"/>
            </w:pPr>
            <w:r w:rsidRPr="007E19CD">
              <w:t>58,4</w:t>
            </w:r>
          </w:p>
        </w:tc>
        <w:tc>
          <w:tcPr>
            <w:tcW w:w="3119" w:type="dxa"/>
            <w:gridSpan w:val="3"/>
            <w:tcBorders>
              <w:top w:val="nil"/>
              <w:left w:val="nil"/>
              <w:bottom w:val="single" w:sz="4" w:space="0" w:color="auto"/>
              <w:right w:val="single" w:sz="4" w:space="0" w:color="auto"/>
            </w:tcBorders>
            <w:noWrap/>
            <w:vAlign w:val="bottom"/>
            <w:hideMark/>
          </w:tcPr>
          <w:p w14:paraId="534A04F5" w14:textId="77777777" w:rsidR="002416FC" w:rsidRPr="007E19CD" w:rsidRDefault="002416FC" w:rsidP="00E76D7F">
            <w:pPr>
              <w:jc w:val="center"/>
            </w:pPr>
            <w:r w:rsidRPr="007E19CD">
              <w:t>47,2</w:t>
            </w:r>
          </w:p>
        </w:tc>
      </w:tr>
      <w:tr w:rsidR="002416FC" w:rsidRPr="007E19CD" w14:paraId="0510A4B1"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5CE1ECAD" w14:textId="77777777" w:rsidR="002416FC" w:rsidRPr="007E19CD" w:rsidRDefault="002416FC" w:rsidP="00E76D7F">
            <w:pPr>
              <w:jc w:val="center"/>
            </w:pPr>
            <w:r w:rsidRPr="007E19CD">
              <w:t>-2</w:t>
            </w:r>
          </w:p>
        </w:tc>
        <w:tc>
          <w:tcPr>
            <w:tcW w:w="3118" w:type="dxa"/>
            <w:gridSpan w:val="3"/>
            <w:tcBorders>
              <w:top w:val="nil"/>
              <w:left w:val="nil"/>
              <w:bottom w:val="single" w:sz="4" w:space="0" w:color="auto"/>
              <w:right w:val="single" w:sz="4" w:space="0" w:color="auto"/>
            </w:tcBorders>
            <w:noWrap/>
            <w:vAlign w:val="bottom"/>
            <w:hideMark/>
          </w:tcPr>
          <w:p w14:paraId="624185AF" w14:textId="77777777" w:rsidR="002416FC" w:rsidRPr="007E19CD" w:rsidRDefault="002416FC" w:rsidP="00E76D7F">
            <w:pPr>
              <w:jc w:val="center"/>
            </w:pPr>
            <w:r w:rsidRPr="007E19CD">
              <w:t>59,9</w:t>
            </w:r>
          </w:p>
        </w:tc>
        <w:tc>
          <w:tcPr>
            <w:tcW w:w="3119" w:type="dxa"/>
            <w:gridSpan w:val="3"/>
            <w:tcBorders>
              <w:top w:val="nil"/>
              <w:left w:val="nil"/>
              <w:bottom w:val="single" w:sz="4" w:space="0" w:color="auto"/>
              <w:right w:val="single" w:sz="4" w:space="0" w:color="auto"/>
            </w:tcBorders>
            <w:noWrap/>
            <w:vAlign w:val="bottom"/>
            <w:hideMark/>
          </w:tcPr>
          <w:p w14:paraId="06B26671" w14:textId="77777777" w:rsidR="002416FC" w:rsidRPr="007E19CD" w:rsidRDefault="002416FC" w:rsidP="00E76D7F">
            <w:pPr>
              <w:jc w:val="center"/>
            </w:pPr>
            <w:r w:rsidRPr="007E19CD">
              <w:t>48,2</w:t>
            </w:r>
          </w:p>
        </w:tc>
      </w:tr>
      <w:tr w:rsidR="002416FC" w:rsidRPr="007E19CD" w14:paraId="5F15D19C"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6A8AD125" w14:textId="77777777" w:rsidR="002416FC" w:rsidRPr="007E19CD" w:rsidRDefault="002416FC" w:rsidP="00E76D7F">
            <w:pPr>
              <w:jc w:val="center"/>
            </w:pPr>
            <w:r w:rsidRPr="007E19CD">
              <w:t>-3</w:t>
            </w:r>
          </w:p>
        </w:tc>
        <w:tc>
          <w:tcPr>
            <w:tcW w:w="3118" w:type="dxa"/>
            <w:gridSpan w:val="3"/>
            <w:tcBorders>
              <w:top w:val="nil"/>
              <w:left w:val="nil"/>
              <w:bottom w:val="single" w:sz="4" w:space="0" w:color="auto"/>
              <w:right w:val="single" w:sz="4" w:space="0" w:color="auto"/>
            </w:tcBorders>
            <w:noWrap/>
            <w:vAlign w:val="bottom"/>
            <w:hideMark/>
          </w:tcPr>
          <w:p w14:paraId="6A867725" w14:textId="77777777" w:rsidR="002416FC" w:rsidRPr="007E19CD" w:rsidRDefault="002416FC" w:rsidP="00E76D7F">
            <w:pPr>
              <w:jc w:val="center"/>
            </w:pPr>
            <w:r w:rsidRPr="007E19CD">
              <w:t>61,4</w:t>
            </w:r>
          </w:p>
        </w:tc>
        <w:tc>
          <w:tcPr>
            <w:tcW w:w="3119" w:type="dxa"/>
            <w:gridSpan w:val="3"/>
            <w:tcBorders>
              <w:top w:val="nil"/>
              <w:left w:val="nil"/>
              <w:bottom w:val="single" w:sz="4" w:space="0" w:color="auto"/>
              <w:right w:val="single" w:sz="4" w:space="0" w:color="auto"/>
            </w:tcBorders>
            <w:noWrap/>
            <w:vAlign w:val="bottom"/>
            <w:hideMark/>
          </w:tcPr>
          <w:p w14:paraId="4395A633" w14:textId="77777777" w:rsidR="002416FC" w:rsidRPr="007E19CD" w:rsidRDefault="002416FC" w:rsidP="00E76D7F">
            <w:pPr>
              <w:jc w:val="center"/>
            </w:pPr>
            <w:r w:rsidRPr="007E19CD">
              <w:t>49,2</w:t>
            </w:r>
          </w:p>
        </w:tc>
      </w:tr>
      <w:tr w:rsidR="002416FC" w:rsidRPr="007E19CD" w14:paraId="6114DD45"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63173AC4" w14:textId="77777777" w:rsidR="002416FC" w:rsidRPr="007E19CD" w:rsidRDefault="002416FC" w:rsidP="00E76D7F">
            <w:pPr>
              <w:jc w:val="center"/>
            </w:pPr>
            <w:r w:rsidRPr="007E19CD">
              <w:t>-4</w:t>
            </w:r>
          </w:p>
        </w:tc>
        <w:tc>
          <w:tcPr>
            <w:tcW w:w="3118" w:type="dxa"/>
            <w:gridSpan w:val="3"/>
            <w:tcBorders>
              <w:top w:val="nil"/>
              <w:left w:val="nil"/>
              <w:bottom w:val="single" w:sz="4" w:space="0" w:color="auto"/>
              <w:right w:val="single" w:sz="4" w:space="0" w:color="auto"/>
            </w:tcBorders>
            <w:noWrap/>
            <w:vAlign w:val="bottom"/>
            <w:hideMark/>
          </w:tcPr>
          <w:p w14:paraId="0D365D07" w14:textId="77777777" w:rsidR="002416FC" w:rsidRPr="007E19CD" w:rsidRDefault="002416FC" w:rsidP="00E76D7F">
            <w:pPr>
              <w:jc w:val="center"/>
            </w:pPr>
            <w:r w:rsidRPr="007E19CD">
              <w:t>62,9</w:t>
            </w:r>
          </w:p>
        </w:tc>
        <w:tc>
          <w:tcPr>
            <w:tcW w:w="3119" w:type="dxa"/>
            <w:gridSpan w:val="3"/>
            <w:tcBorders>
              <w:top w:val="nil"/>
              <w:left w:val="nil"/>
              <w:bottom w:val="single" w:sz="4" w:space="0" w:color="auto"/>
              <w:right w:val="single" w:sz="4" w:space="0" w:color="auto"/>
            </w:tcBorders>
            <w:noWrap/>
            <w:vAlign w:val="bottom"/>
            <w:hideMark/>
          </w:tcPr>
          <w:p w14:paraId="799B97A0" w14:textId="77777777" w:rsidR="002416FC" w:rsidRPr="007E19CD" w:rsidRDefault="002416FC" w:rsidP="00E76D7F">
            <w:pPr>
              <w:jc w:val="center"/>
            </w:pPr>
            <w:r w:rsidRPr="007E19CD">
              <w:t>50,1</w:t>
            </w:r>
          </w:p>
        </w:tc>
      </w:tr>
      <w:tr w:rsidR="002416FC" w:rsidRPr="007E19CD" w14:paraId="3A90C198"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78797B8D" w14:textId="77777777" w:rsidR="002416FC" w:rsidRPr="007E19CD" w:rsidRDefault="002416FC" w:rsidP="00E76D7F">
            <w:pPr>
              <w:jc w:val="center"/>
            </w:pPr>
            <w:r w:rsidRPr="007E19CD">
              <w:t>-5</w:t>
            </w:r>
          </w:p>
        </w:tc>
        <w:tc>
          <w:tcPr>
            <w:tcW w:w="3118" w:type="dxa"/>
            <w:gridSpan w:val="3"/>
            <w:tcBorders>
              <w:top w:val="nil"/>
              <w:left w:val="nil"/>
              <w:bottom w:val="single" w:sz="4" w:space="0" w:color="auto"/>
              <w:right w:val="single" w:sz="4" w:space="0" w:color="auto"/>
            </w:tcBorders>
            <w:noWrap/>
            <w:vAlign w:val="bottom"/>
            <w:hideMark/>
          </w:tcPr>
          <w:p w14:paraId="6785C81B" w14:textId="77777777" w:rsidR="002416FC" w:rsidRPr="007E19CD" w:rsidRDefault="002416FC" w:rsidP="00E76D7F">
            <w:pPr>
              <w:jc w:val="center"/>
            </w:pPr>
            <w:r w:rsidRPr="007E19CD">
              <w:t>64,4</w:t>
            </w:r>
          </w:p>
        </w:tc>
        <w:tc>
          <w:tcPr>
            <w:tcW w:w="3119" w:type="dxa"/>
            <w:gridSpan w:val="3"/>
            <w:tcBorders>
              <w:top w:val="nil"/>
              <w:left w:val="nil"/>
              <w:bottom w:val="single" w:sz="4" w:space="0" w:color="auto"/>
              <w:right w:val="single" w:sz="4" w:space="0" w:color="auto"/>
            </w:tcBorders>
            <w:noWrap/>
            <w:vAlign w:val="bottom"/>
            <w:hideMark/>
          </w:tcPr>
          <w:p w14:paraId="125AA5A1" w14:textId="77777777" w:rsidR="002416FC" w:rsidRPr="007E19CD" w:rsidRDefault="002416FC" w:rsidP="00E76D7F">
            <w:pPr>
              <w:jc w:val="center"/>
            </w:pPr>
            <w:r w:rsidRPr="007E19CD">
              <w:t>51,1</w:t>
            </w:r>
          </w:p>
        </w:tc>
      </w:tr>
      <w:tr w:rsidR="002416FC" w:rsidRPr="007E19CD" w14:paraId="47DEA1BF"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5E5FAF38" w14:textId="77777777" w:rsidR="002416FC" w:rsidRPr="007E19CD" w:rsidRDefault="002416FC" w:rsidP="00E76D7F">
            <w:pPr>
              <w:jc w:val="center"/>
            </w:pPr>
            <w:r w:rsidRPr="007E19CD">
              <w:t>-6</w:t>
            </w:r>
          </w:p>
        </w:tc>
        <w:tc>
          <w:tcPr>
            <w:tcW w:w="3118" w:type="dxa"/>
            <w:gridSpan w:val="3"/>
            <w:tcBorders>
              <w:top w:val="nil"/>
              <w:left w:val="nil"/>
              <w:bottom w:val="single" w:sz="4" w:space="0" w:color="auto"/>
              <w:right w:val="single" w:sz="4" w:space="0" w:color="auto"/>
            </w:tcBorders>
            <w:noWrap/>
            <w:vAlign w:val="bottom"/>
            <w:hideMark/>
          </w:tcPr>
          <w:p w14:paraId="17D1F0BB" w14:textId="77777777" w:rsidR="002416FC" w:rsidRPr="007E19CD" w:rsidRDefault="002416FC" w:rsidP="00E76D7F">
            <w:pPr>
              <w:jc w:val="center"/>
            </w:pPr>
            <w:r w:rsidRPr="007E19CD">
              <w:t>65,8</w:t>
            </w:r>
          </w:p>
        </w:tc>
        <w:tc>
          <w:tcPr>
            <w:tcW w:w="3119" w:type="dxa"/>
            <w:gridSpan w:val="3"/>
            <w:tcBorders>
              <w:top w:val="nil"/>
              <w:left w:val="nil"/>
              <w:bottom w:val="single" w:sz="4" w:space="0" w:color="auto"/>
              <w:right w:val="single" w:sz="4" w:space="0" w:color="auto"/>
            </w:tcBorders>
            <w:noWrap/>
            <w:vAlign w:val="bottom"/>
            <w:hideMark/>
          </w:tcPr>
          <w:p w14:paraId="6C0CF34C" w14:textId="77777777" w:rsidR="002416FC" w:rsidRPr="007E19CD" w:rsidRDefault="002416FC" w:rsidP="00E76D7F">
            <w:pPr>
              <w:jc w:val="center"/>
            </w:pPr>
            <w:r w:rsidRPr="007E19CD">
              <w:t>52,0</w:t>
            </w:r>
          </w:p>
        </w:tc>
      </w:tr>
      <w:tr w:rsidR="002416FC" w:rsidRPr="007E19CD" w14:paraId="0A6A4745"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42EFEF08" w14:textId="77777777" w:rsidR="002416FC" w:rsidRPr="007E19CD" w:rsidRDefault="002416FC" w:rsidP="00E76D7F">
            <w:pPr>
              <w:jc w:val="center"/>
            </w:pPr>
            <w:r w:rsidRPr="007E19CD">
              <w:t>-7</w:t>
            </w:r>
          </w:p>
        </w:tc>
        <w:tc>
          <w:tcPr>
            <w:tcW w:w="3118" w:type="dxa"/>
            <w:gridSpan w:val="3"/>
            <w:tcBorders>
              <w:top w:val="nil"/>
              <w:left w:val="nil"/>
              <w:bottom w:val="single" w:sz="4" w:space="0" w:color="auto"/>
              <w:right w:val="single" w:sz="4" w:space="0" w:color="auto"/>
            </w:tcBorders>
            <w:noWrap/>
            <w:vAlign w:val="bottom"/>
            <w:hideMark/>
          </w:tcPr>
          <w:p w14:paraId="09B1ED29" w14:textId="77777777" w:rsidR="002416FC" w:rsidRPr="007E19CD" w:rsidRDefault="002416FC" w:rsidP="00E76D7F">
            <w:pPr>
              <w:jc w:val="center"/>
            </w:pPr>
            <w:r w:rsidRPr="007E19CD">
              <w:t>67,3</w:t>
            </w:r>
          </w:p>
        </w:tc>
        <w:tc>
          <w:tcPr>
            <w:tcW w:w="3119" w:type="dxa"/>
            <w:gridSpan w:val="3"/>
            <w:tcBorders>
              <w:top w:val="nil"/>
              <w:left w:val="nil"/>
              <w:bottom w:val="single" w:sz="4" w:space="0" w:color="auto"/>
              <w:right w:val="single" w:sz="4" w:space="0" w:color="auto"/>
            </w:tcBorders>
            <w:noWrap/>
            <w:vAlign w:val="bottom"/>
            <w:hideMark/>
          </w:tcPr>
          <w:p w14:paraId="09E3FCEA" w14:textId="77777777" w:rsidR="002416FC" w:rsidRPr="007E19CD" w:rsidRDefault="002416FC" w:rsidP="00E76D7F">
            <w:pPr>
              <w:jc w:val="center"/>
            </w:pPr>
            <w:r w:rsidRPr="007E19CD">
              <w:t>52,9</w:t>
            </w:r>
          </w:p>
        </w:tc>
      </w:tr>
      <w:tr w:rsidR="002416FC" w:rsidRPr="007E19CD" w14:paraId="25BA6D9F"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2A3CE6A1" w14:textId="77777777" w:rsidR="002416FC" w:rsidRPr="007E19CD" w:rsidRDefault="002416FC" w:rsidP="00E76D7F">
            <w:pPr>
              <w:jc w:val="center"/>
            </w:pPr>
            <w:r w:rsidRPr="007E19CD">
              <w:t>-8</w:t>
            </w:r>
          </w:p>
        </w:tc>
        <w:tc>
          <w:tcPr>
            <w:tcW w:w="3118" w:type="dxa"/>
            <w:gridSpan w:val="3"/>
            <w:tcBorders>
              <w:top w:val="nil"/>
              <w:left w:val="nil"/>
              <w:bottom w:val="single" w:sz="4" w:space="0" w:color="auto"/>
              <w:right w:val="single" w:sz="4" w:space="0" w:color="auto"/>
            </w:tcBorders>
            <w:noWrap/>
            <w:vAlign w:val="bottom"/>
            <w:hideMark/>
          </w:tcPr>
          <w:p w14:paraId="7D6869AE" w14:textId="77777777" w:rsidR="002416FC" w:rsidRPr="007E19CD" w:rsidRDefault="002416FC" w:rsidP="00E76D7F">
            <w:pPr>
              <w:jc w:val="center"/>
            </w:pPr>
            <w:r w:rsidRPr="007E19CD">
              <w:t>68,7</w:t>
            </w:r>
          </w:p>
        </w:tc>
        <w:tc>
          <w:tcPr>
            <w:tcW w:w="3119" w:type="dxa"/>
            <w:gridSpan w:val="3"/>
            <w:tcBorders>
              <w:top w:val="nil"/>
              <w:left w:val="nil"/>
              <w:bottom w:val="single" w:sz="4" w:space="0" w:color="auto"/>
              <w:right w:val="single" w:sz="4" w:space="0" w:color="auto"/>
            </w:tcBorders>
            <w:noWrap/>
            <w:vAlign w:val="bottom"/>
            <w:hideMark/>
          </w:tcPr>
          <w:p w14:paraId="29AB2515" w14:textId="77777777" w:rsidR="002416FC" w:rsidRPr="007E19CD" w:rsidRDefault="002416FC" w:rsidP="00E76D7F">
            <w:pPr>
              <w:jc w:val="center"/>
            </w:pPr>
            <w:r w:rsidRPr="007E19CD">
              <w:t>53,9</w:t>
            </w:r>
          </w:p>
        </w:tc>
      </w:tr>
      <w:tr w:rsidR="002416FC" w:rsidRPr="007E19CD" w14:paraId="7FED5096"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7C0C422D" w14:textId="77777777" w:rsidR="002416FC" w:rsidRPr="007E19CD" w:rsidRDefault="002416FC" w:rsidP="00E76D7F">
            <w:pPr>
              <w:jc w:val="center"/>
            </w:pPr>
            <w:r w:rsidRPr="007E19CD">
              <w:t>-9</w:t>
            </w:r>
          </w:p>
        </w:tc>
        <w:tc>
          <w:tcPr>
            <w:tcW w:w="3118" w:type="dxa"/>
            <w:gridSpan w:val="3"/>
            <w:tcBorders>
              <w:top w:val="nil"/>
              <w:left w:val="nil"/>
              <w:bottom w:val="single" w:sz="4" w:space="0" w:color="auto"/>
              <w:right w:val="single" w:sz="4" w:space="0" w:color="auto"/>
            </w:tcBorders>
            <w:noWrap/>
            <w:vAlign w:val="bottom"/>
            <w:hideMark/>
          </w:tcPr>
          <w:p w14:paraId="7D53BB3E" w14:textId="77777777" w:rsidR="002416FC" w:rsidRPr="007E19CD" w:rsidRDefault="002416FC" w:rsidP="00E76D7F">
            <w:pPr>
              <w:jc w:val="center"/>
            </w:pPr>
            <w:r w:rsidRPr="007E19CD">
              <w:t>70,2</w:t>
            </w:r>
          </w:p>
        </w:tc>
        <w:tc>
          <w:tcPr>
            <w:tcW w:w="3119" w:type="dxa"/>
            <w:gridSpan w:val="3"/>
            <w:tcBorders>
              <w:top w:val="nil"/>
              <w:left w:val="nil"/>
              <w:bottom w:val="single" w:sz="4" w:space="0" w:color="auto"/>
              <w:right w:val="single" w:sz="4" w:space="0" w:color="auto"/>
            </w:tcBorders>
            <w:noWrap/>
            <w:vAlign w:val="bottom"/>
            <w:hideMark/>
          </w:tcPr>
          <w:p w14:paraId="10434651" w14:textId="77777777" w:rsidR="002416FC" w:rsidRPr="007E19CD" w:rsidRDefault="002416FC" w:rsidP="00E76D7F">
            <w:pPr>
              <w:jc w:val="center"/>
            </w:pPr>
            <w:r w:rsidRPr="007E19CD">
              <w:t>54,8</w:t>
            </w:r>
          </w:p>
        </w:tc>
      </w:tr>
      <w:tr w:rsidR="002416FC" w:rsidRPr="007E19CD" w14:paraId="26B291A2"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4E398F6A" w14:textId="77777777" w:rsidR="002416FC" w:rsidRPr="007E19CD" w:rsidRDefault="002416FC" w:rsidP="00E76D7F">
            <w:pPr>
              <w:jc w:val="center"/>
            </w:pPr>
            <w:r w:rsidRPr="007E19CD">
              <w:t>-10</w:t>
            </w:r>
          </w:p>
        </w:tc>
        <w:tc>
          <w:tcPr>
            <w:tcW w:w="3118" w:type="dxa"/>
            <w:gridSpan w:val="3"/>
            <w:tcBorders>
              <w:top w:val="nil"/>
              <w:left w:val="nil"/>
              <w:bottom w:val="single" w:sz="4" w:space="0" w:color="auto"/>
              <w:right w:val="single" w:sz="4" w:space="0" w:color="auto"/>
            </w:tcBorders>
            <w:noWrap/>
            <w:vAlign w:val="bottom"/>
            <w:hideMark/>
          </w:tcPr>
          <w:p w14:paraId="113FB857" w14:textId="77777777" w:rsidR="002416FC" w:rsidRPr="007E19CD" w:rsidRDefault="002416FC" w:rsidP="00E76D7F">
            <w:pPr>
              <w:jc w:val="center"/>
            </w:pPr>
            <w:r w:rsidRPr="007E19CD">
              <w:t>71,6</w:t>
            </w:r>
          </w:p>
        </w:tc>
        <w:tc>
          <w:tcPr>
            <w:tcW w:w="3119" w:type="dxa"/>
            <w:gridSpan w:val="3"/>
            <w:tcBorders>
              <w:top w:val="nil"/>
              <w:left w:val="nil"/>
              <w:bottom w:val="single" w:sz="4" w:space="0" w:color="auto"/>
              <w:right w:val="single" w:sz="4" w:space="0" w:color="auto"/>
            </w:tcBorders>
            <w:noWrap/>
            <w:vAlign w:val="bottom"/>
            <w:hideMark/>
          </w:tcPr>
          <w:p w14:paraId="548FAB7C" w14:textId="77777777" w:rsidR="002416FC" w:rsidRPr="007E19CD" w:rsidRDefault="002416FC" w:rsidP="00E76D7F">
            <w:pPr>
              <w:jc w:val="center"/>
            </w:pPr>
            <w:r w:rsidRPr="007E19CD">
              <w:t>55,7</w:t>
            </w:r>
          </w:p>
        </w:tc>
      </w:tr>
      <w:tr w:rsidR="002416FC" w:rsidRPr="007E19CD" w14:paraId="507A8A79"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2B89C8AC" w14:textId="77777777" w:rsidR="002416FC" w:rsidRPr="007E19CD" w:rsidRDefault="002416FC" w:rsidP="00E76D7F">
            <w:pPr>
              <w:jc w:val="center"/>
            </w:pPr>
            <w:r w:rsidRPr="007E19CD">
              <w:t>-11</w:t>
            </w:r>
          </w:p>
        </w:tc>
        <w:tc>
          <w:tcPr>
            <w:tcW w:w="3118" w:type="dxa"/>
            <w:gridSpan w:val="3"/>
            <w:tcBorders>
              <w:top w:val="nil"/>
              <w:left w:val="nil"/>
              <w:bottom w:val="single" w:sz="4" w:space="0" w:color="auto"/>
              <w:right w:val="single" w:sz="4" w:space="0" w:color="auto"/>
            </w:tcBorders>
            <w:noWrap/>
            <w:vAlign w:val="bottom"/>
            <w:hideMark/>
          </w:tcPr>
          <w:p w14:paraId="5FE439A3" w14:textId="77777777" w:rsidR="002416FC" w:rsidRPr="007E19CD" w:rsidRDefault="002416FC" w:rsidP="00E76D7F">
            <w:pPr>
              <w:jc w:val="center"/>
            </w:pPr>
            <w:r w:rsidRPr="007E19CD">
              <w:t>73,0</w:t>
            </w:r>
          </w:p>
        </w:tc>
        <w:tc>
          <w:tcPr>
            <w:tcW w:w="3119" w:type="dxa"/>
            <w:gridSpan w:val="3"/>
            <w:tcBorders>
              <w:top w:val="nil"/>
              <w:left w:val="nil"/>
              <w:bottom w:val="single" w:sz="4" w:space="0" w:color="auto"/>
              <w:right w:val="single" w:sz="4" w:space="0" w:color="auto"/>
            </w:tcBorders>
            <w:noWrap/>
            <w:vAlign w:val="bottom"/>
            <w:hideMark/>
          </w:tcPr>
          <w:p w14:paraId="5184032C" w14:textId="77777777" w:rsidR="002416FC" w:rsidRPr="007E19CD" w:rsidRDefault="002416FC" w:rsidP="00E76D7F">
            <w:pPr>
              <w:jc w:val="center"/>
            </w:pPr>
            <w:r w:rsidRPr="007E19CD">
              <w:t>56,6</w:t>
            </w:r>
          </w:p>
        </w:tc>
      </w:tr>
      <w:tr w:rsidR="002416FC" w:rsidRPr="007E19CD" w14:paraId="7F1D6A13"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081F157C" w14:textId="77777777" w:rsidR="002416FC" w:rsidRPr="007E19CD" w:rsidRDefault="002416FC" w:rsidP="00E76D7F">
            <w:pPr>
              <w:jc w:val="center"/>
            </w:pPr>
            <w:r w:rsidRPr="007E19CD">
              <w:t>-12</w:t>
            </w:r>
          </w:p>
        </w:tc>
        <w:tc>
          <w:tcPr>
            <w:tcW w:w="3118" w:type="dxa"/>
            <w:gridSpan w:val="3"/>
            <w:tcBorders>
              <w:top w:val="nil"/>
              <w:left w:val="nil"/>
              <w:bottom w:val="single" w:sz="4" w:space="0" w:color="auto"/>
              <w:right w:val="single" w:sz="4" w:space="0" w:color="auto"/>
            </w:tcBorders>
            <w:noWrap/>
            <w:vAlign w:val="bottom"/>
            <w:hideMark/>
          </w:tcPr>
          <w:p w14:paraId="2B87DB23" w14:textId="77777777" w:rsidR="002416FC" w:rsidRPr="007E19CD" w:rsidRDefault="002416FC" w:rsidP="00E76D7F">
            <w:pPr>
              <w:jc w:val="center"/>
            </w:pPr>
            <w:r w:rsidRPr="007E19CD">
              <w:t>74,5</w:t>
            </w:r>
          </w:p>
        </w:tc>
        <w:tc>
          <w:tcPr>
            <w:tcW w:w="3119" w:type="dxa"/>
            <w:gridSpan w:val="3"/>
            <w:tcBorders>
              <w:top w:val="nil"/>
              <w:left w:val="nil"/>
              <w:bottom w:val="single" w:sz="4" w:space="0" w:color="auto"/>
              <w:right w:val="single" w:sz="4" w:space="0" w:color="auto"/>
            </w:tcBorders>
            <w:noWrap/>
            <w:vAlign w:val="bottom"/>
            <w:hideMark/>
          </w:tcPr>
          <w:p w14:paraId="15EEA42F" w14:textId="77777777" w:rsidR="002416FC" w:rsidRPr="007E19CD" w:rsidRDefault="002416FC" w:rsidP="00E76D7F">
            <w:pPr>
              <w:jc w:val="center"/>
            </w:pPr>
            <w:r w:rsidRPr="007E19CD">
              <w:t>57,4</w:t>
            </w:r>
          </w:p>
        </w:tc>
      </w:tr>
      <w:tr w:rsidR="002416FC" w:rsidRPr="007E19CD" w14:paraId="24E398AD"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267B544A" w14:textId="77777777" w:rsidR="002416FC" w:rsidRPr="007E19CD" w:rsidRDefault="002416FC" w:rsidP="00E76D7F">
            <w:pPr>
              <w:jc w:val="center"/>
            </w:pPr>
            <w:r w:rsidRPr="007E19CD">
              <w:t>-13</w:t>
            </w:r>
          </w:p>
        </w:tc>
        <w:tc>
          <w:tcPr>
            <w:tcW w:w="3118" w:type="dxa"/>
            <w:gridSpan w:val="3"/>
            <w:tcBorders>
              <w:top w:val="nil"/>
              <w:left w:val="nil"/>
              <w:bottom w:val="single" w:sz="4" w:space="0" w:color="auto"/>
              <w:right w:val="single" w:sz="4" w:space="0" w:color="auto"/>
            </w:tcBorders>
            <w:noWrap/>
            <w:vAlign w:val="bottom"/>
            <w:hideMark/>
          </w:tcPr>
          <w:p w14:paraId="645D583F" w14:textId="77777777" w:rsidR="002416FC" w:rsidRPr="007E19CD" w:rsidRDefault="002416FC" w:rsidP="00E76D7F">
            <w:pPr>
              <w:jc w:val="center"/>
            </w:pPr>
            <w:r w:rsidRPr="007E19CD">
              <w:t>75,9</w:t>
            </w:r>
          </w:p>
        </w:tc>
        <w:tc>
          <w:tcPr>
            <w:tcW w:w="3119" w:type="dxa"/>
            <w:gridSpan w:val="3"/>
            <w:tcBorders>
              <w:top w:val="nil"/>
              <w:left w:val="nil"/>
              <w:bottom w:val="single" w:sz="4" w:space="0" w:color="auto"/>
              <w:right w:val="single" w:sz="4" w:space="0" w:color="auto"/>
            </w:tcBorders>
            <w:noWrap/>
            <w:vAlign w:val="bottom"/>
            <w:hideMark/>
          </w:tcPr>
          <w:p w14:paraId="6C0F6005" w14:textId="77777777" w:rsidR="002416FC" w:rsidRPr="007E19CD" w:rsidRDefault="002416FC" w:rsidP="00E76D7F">
            <w:pPr>
              <w:jc w:val="center"/>
            </w:pPr>
            <w:r w:rsidRPr="007E19CD">
              <w:t>58,3</w:t>
            </w:r>
          </w:p>
        </w:tc>
      </w:tr>
      <w:tr w:rsidR="002416FC" w:rsidRPr="007E19CD" w14:paraId="4865D3D2"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4A64FE3D" w14:textId="77777777" w:rsidR="002416FC" w:rsidRPr="007E19CD" w:rsidRDefault="002416FC" w:rsidP="00E76D7F">
            <w:pPr>
              <w:jc w:val="center"/>
            </w:pPr>
            <w:r w:rsidRPr="007E19CD">
              <w:t>-14</w:t>
            </w:r>
          </w:p>
        </w:tc>
        <w:tc>
          <w:tcPr>
            <w:tcW w:w="3118" w:type="dxa"/>
            <w:gridSpan w:val="3"/>
            <w:tcBorders>
              <w:top w:val="nil"/>
              <w:left w:val="nil"/>
              <w:bottom w:val="single" w:sz="4" w:space="0" w:color="auto"/>
              <w:right w:val="single" w:sz="4" w:space="0" w:color="auto"/>
            </w:tcBorders>
            <w:noWrap/>
            <w:vAlign w:val="bottom"/>
            <w:hideMark/>
          </w:tcPr>
          <w:p w14:paraId="1F7A3863" w14:textId="77777777" w:rsidR="002416FC" w:rsidRPr="007E19CD" w:rsidRDefault="002416FC" w:rsidP="00E76D7F">
            <w:pPr>
              <w:jc w:val="center"/>
            </w:pPr>
            <w:r w:rsidRPr="007E19CD">
              <w:t>77,3</w:t>
            </w:r>
          </w:p>
        </w:tc>
        <w:tc>
          <w:tcPr>
            <w:tcW w:w="3119" w:type="dxa"/>
            <w:gridSpan w:val="3"/>
            <w:tcBorders>
              <w:top w:val="nil"/>
              <w:left w:val="nil"/>
              <w:bottom w:val="single" w:sz="4" w:space="0" w:color="auto"/>
              <w:right w:val="single" w:sz="4" w:space="0" w:color="auto"/>
            </w:tcBorders>
            <w:noWrap/>
            <w:vAlign w:val="bottom"/>
            <w:hideMark/>
          </w:tcPr>
          <w:p w14:paraId="2ED1F9B8" w14:textId="77777777" w:rsidR="002416FC" w:rsidRPr="007E19CD" w:rsidRDefault="002416FC" w:rsidP="00E76D7F">
            <w:pPr>
              <w:jc w:val="center"/>
            </w:pPr>
            <w:r w:rsidRPr="007E19CD">
              <w:t>59,2</w:t>
            </w:r>
          </w:p>
        </w:tc>
      </w:tr>
      <w:tr w:rsidR="002416FC" w:rsidRPr="007E19CD" w14:paraId="6473544E"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057C002D" w14:textId="77777777" w:rsidR="002416FC" w:rsidRPr="007E19CD" w:rsidRDefault="002416FC" w:rsidP="00E76D7F">
            <w:pPr>
              <w:jc w:val="center"/>
            </w:pPr>
            <w:r w:rsidRPr="007E19CD">
              <w:t>-15</w:t>
            </w:r>
          </w:p>
        </w:tc>
        <w:tc>
          <w:tcPr>
            <w:tcW w:w="3118" w:type="dxa"/>
            <w:gridSpan w:val="3"/>
            <w:tcBorders>
              <w:top w:val="nil"/>
              <w:left w:val="nil"/>
              <w:bottom w:val="single" w:sz="4" w:space="0" w:color="auto"/>
              <w:right w:val="single" w:sz="4" w:space="0" w:color="auto"/>
            </w:tcBorders>
            <w:noWrap/>
            <w:vAlign w:val="bottom"/>
            <w:hideMark/>
          </w:tcPr>
          <w:p w14:paraId="011F6C82" w14:textId="77777777" w:rsidR="002416FC" w:rsidRPr="007E19CD" w:rsidRDefault="002416FC" w:rsidP="00E76D7F">
            <w:pPr>
              <w:jc w:val="center"/>
            </w:pPr>
            <w:r w:rsidRPr="007E19CD">
              <w:t>78,7</w:t>
            </w:r>
          </w:p>
        </w:tc>
        <w:tc>
          <w:tcPr>
            <w:tcW w:w="3119" w:type="dxa"/>
            <w:gridSpan w:val="3"/>
            <w:tcBorders>
              <w:top w:val="nil"/>
              <w:left w:val="nil"/>
              <w:bottom w:val="single" w:sz="4" w:space="0" w:color="auto"/>
              <w:right w:val="single" w:sz="4" w:space="0" w:color="auto"/>
            </w:tcBorders>
            <w:noWrap/>
            <w:vAlign w:val="bottom"/>
            <w:hideMark/>
          </w:tcPr>
          <w:p w14:paraId="2D926682" w14:textId="77777777" w:rsidR="002416FC" w:rsidRPr="007E19CD" w:rsidRDefault="002416FC" w:rsidP="00E76D7F">
            <w:pPr>
              <w:jc w:val="center"/>
            </w:pPr>
            <w:r w:rsidRPr="007E19CD">
              <w:t>60,1</w:t>
            </w:r>
          </w:p>
        </w:tc>
      </w:tr>
      <w:tr w:rsidR="002416FC" w:rsidRPr="007E19CD" w14:paraId="69A396F4"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377619D4" w14:textId="77777777" w:rsidR="002416FC" w:rsidRPr="007E19CD" w:rsidRDefault="002416FC" w:rsidP="00E76D7F">
            <w:pPr>
              <w:jc w:val="center"/>
            </w:pPr>
            <w:r w:rsidRPr="007E19CD">
              <w:t>-16</w:t>
            </w:r>
          </w:p>
        </w:tc>
        <w:tc>
          <w:tcPr>
            <w:tcW w:w="3118" w:type="dxa"/>
            <w:gridSpan w:val="3"/>
            <w:tcBorders>
              <w:top w:val="nil"/>
              <w:left w:val="nil"/>
              <w:bottom w:val="single" w:sz="4" w:space="0" w:color="auto"/>
              <w:right w:val="single" w:sz="4" w:space="0" w:color="auto"/>
            </w:tcBorders>
            <w:noWrap/>
            <w:vAlign w:val="bottom"/>
            <w:hideMark/>
          </w:tcPr>
          <w:p w14:paraId="48C9A1F2" w14:textId="77777777" w:rsidR="002416FC" w:rsidRPr="007E19CD" w:rsidRDefault="002416FC" w:rsidP="00E76D7F">
            <w:pPr>
              <w:jc w:val="center"/>
            </w:pPr>
            <w:r w:rsidRPr="007E19CD">
              <w:t>80,1</w:t>
            </w:r>
          </w:p>
        </w:tc>
        <w:tc>
          <w:tcPr>
            <w:tcW w:w="3119" w:type="dxa"/>
            <w:gridSpan w:val="3"/>
            <w:tcBorders>
              <w:top w:val="nil"/>
              <w:left w:val="nil"/>
              <w:bottom w:val="single" w:sz="4" w:space="0" w:color="auto"/>
              <w:right w:val="single" w:sz="4" w:space="0" w:color="auto"/>
            </w:tcBorders>
            <w:noWrap/>
            <w:vAlign w:val="bottom"/>
            <w:hideMark/>
          </w:tcPr>
          <w:p w14:paraId="7A56A923" w14:textId="77777777" w:rsidR="002416FC" w:rsidRPr="007E19CD" w:rsidRDefault="002416FC" w:rsidP="00E76D7F">
            <w:pPr>
              <w:jc w:val="center"/>
            </w:pPr>
            <w:r w:rsidRPr="007E19CD">
              <w:t>60,9</w:t>
            </w:r>
          </w:p>
        </w:tc>
      </w:tr>
      <w:tr w:rsidR="002416FC" w:rsidRPr="007E19CD" w14:paraId="3CA7C433"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43E2F691" w14:textId="77777777" w:rsidR="002416FC" w:rsidRPr="007E19CD" w:rsidRDefault="002416FC" w:rsidP="00E76D7F">
            <w:pPr>
              <w:jc w:val="center"/>
            </w:pPr>
            <w:r w:rsidRPr="007E19CD">
              <w:t>-17</w:t>
            </w:r>
          </w:p>
        </w:tc>
        <w:tc>
          <w:tcPr>
            <w:tcW w:w="3118" w:type="dxa"/>
            <w:gridSpan w:val="3"/>
            <w:tcBorders>
              <w:top w:val="nil"/>
              <w:left w:val="nil"/>
              <w:bottom w:val="single" w:sz="4" w:space="0" w:color="auto"/>
              <w:right w:val="single" w:sz="4" w:space="0" w:color="auto"/>
            </w:tcBorders>
            <w:noWrap/>
            <w:vAlign w:val="bottom"/>
            <w:hideMark/>
          </w:tcPr>
          <w:p w14:paraId="7519F00A" w14:textId="77777777" w:rsidR="002416FC" w:rsidRPr="007E19CD" w:rsidRDefault="002416FC" w:rsidP="00E76D7F">
            <w:pPr>
              <w:jc w:val="center"/>
            </w:pPr>
            <w:r w:rsidRPr="007E19CD">
              <w:t>81,5</w:t>
            </w:r>
          </w:p>
        </w:tc>
        <w:tc>
          <w:tcPr>
            <w:tcW w:w="3119" w:type="dxa"/>
            <w:gridSpan w:val="3"/>
            <w:tcBorders>
              <w:top w:val="nil"/>
              <w:left w:val="nil"/>
              <w:bottom w:val="single" w:sz="4" w:space="0" w:color="auto"/>
              <w:right w:val="single" w:sz="4" w:space="0" w:color="auto"/>
            </w:tcBorders>
            <w:noWrap/>
            <w:vAlign w:val="bottom"/>
            <w:hideMark/>
          </w:tcPr>
          <w:p w14:paraId="7F1AA7E4" w14:textId="77777777" w:rsidR="002416FC" w:rsidRPr="007E19CD" w:rsidRDefault="002416FC" w:rsidP="00E76D7F">
            <w:pPr>
              <w:jc w:val="center"/>
            </w:pPr>
            <w:r w:rsidRPr="007E19CD">
              <w:t>61,8</w:t>
            </w:r>
          </w:p>
        </w:tc>
      </w:tr>
      <w:tr w:rsidR="002416FC" w:rsidRPr="007E19CD" w14:paraId="0B3B599D"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0B1EA170" w14:textId="77777777" w:rsidR="002416FC" w:rsidRPr="007E19CD" w:rsidRDefault="002416FC" w:rsidP="00E76D7F">
            <w:pPr>
              <w:jc w:val="center"/>
            </w:pPr>
            <w:r w:rsidRPr="007E19CD">
              <w:t>-18</w:t>
            </w:r>
          </w:p>
        </w:tc>
        <w:tc>
          <w:tcPr>
            <w:tcW w:w="3118" w:type="dxa"/>
            <w:gridSpan w:val="3"/>
            <w:tcBorders>
              <w:top w:val="nil"/>
              <w:left w:val="nil"/>
              <w:bottom w:val="single" w:sz="4" w:space="0" w:color="auto"/>
              <w:right w:val="single" w:sz="4" w:space="0" w:color="auto"/>
            </w:tcBorders>
            <w:noWrap/>
            <w:vAlign w:val="bottom"/>
            <w:hideMark/>
          </w:tcPr>
          <w:p w14:paraId="3123EF0D" w14:textId="77777777" w:rsidR="002416FC" w:rsidRPr="007E19CD" w:rsidRDefault="002416FC" w:rsidP="00E76D7F">
            <w:pPr>
              <w:jc w:val="center"/>
            </w:pPr>
            <w:r w:rsidRPr="007E19CD">
              <w:t>82,8</w:t>
            </w:r>
          </w:p>
        </w:tc>
        <w:tc>
          <w:tcPr>
            <w:tcW w:w="3119" w:type="dxa"/>
            <w:gridSpan w:val="3"/>
            <w:tcBorders>
              <w:top w:val="nil"/>
              <w:left w:val="nil"/>
              <w:bottom w:val="single" w:sz="4" w:space="0" w:color="auto"/>
              <w:right w:val="single" w:sz="4" w:space="0" w:color="auto"/>
            </w:tcBorders>
            <w:noWrap/>
            <w:vAlign w:val="bottom"/>
            <w:hideMark/>
          </w:tcPr>
          <w:p w14:paraId="4A968363" w14:textId="77777777" w:rsidR="002416FC" w:rsidRPr="007E19CD" w:rsidRDefault="002416FC" w:rsidP="00E76D7F">
            <w:pPr>
              <w:jc w:val="center"/>
            </w:pPr>
            <w:r w:rsidRPr="007E19CD">
              <w:t>62,6</w:t>
            </w:r>
          </w:p>
        </w:tc>
      </w:tr>
      <w:tr w:rsidR="002416FC" w:rsidRPr="007E19CD" w14:paraId="35A9287F"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7EE99E0B" w14:textId="77777777" w:rsidR="002416FC" w:rsidRPr="007E19CD" w:rsidRDefault="002416FC" w:rsidP="00E76D7F">
            <w:pPr>
              <w:jc w:val="center"/>
            </w:pPr>
            <w:r w:rsidRPr="007E19CD">
              <w:t>-19</w:t>
            </w:r>
          </w:p>
        </w:tc>
        <w:tc>
          <w:tcPr>
            <w:tcW w:w="3118" w:type="dxa"/>
            <w:gridSpan w:val="3"/>
            <w:tcBorders>
              <w:top w:val="nil"/>
              <w:left w:val="nil"/>
              <w:bottom w:val="single" w:sz="4" w:space="0" w:color="auto"/>
              <w:right w:val="single" w:sz="4" w:space="0" w:color="auto"/>
            </w:tcBorders>
            <w:noWrap/>
            <w:vAlign w:val="bottom"/>
            <w:hideMark/>
          </w:tcPr>
          <w:p w14:paraId="63610D2C" w14:textId="77777777" w:rsidR="002416FC" w:rsidRPr="007E19CD" w:rsidRDefault="002416FC" w:rsidP="00E76D7F">
            <w:pPr>
              <w:jc w:val="center"/>
            </w:pPr>
            <w:r w:rsidRPr="007E19CD">
              <w:t>84,2</w:t>
            </w:r>
          </w:p>
        </w:tc>
        <w:tc>
          <w:tcPr>
            <w:tcW w:w="3119" w:type="dxa"/>
            <w:gridSpan w:val="3"/>
            <w:tcBorders>
              <w:top w:val="nil"/>
              <w:left w:val="nil"/>
              <w:bottom w:val="single" w:sz="4" w:space="0" w:color="auto"/>
              <w:right w:val="single" w:sz="4" w:space="0" w:color="auto"/>
            </w:tcBorders>
            <w:noWrap/>
            <w:vAlign w:val="bottom"/>
            <w:hideMark/>
          </w:tcPr>
          <w:p w14:paraId="1D433085" w14:textId="77777777" w:rsidR="002416FC" w:rsidRPr="007E19CD" w:rsidRDefault="002416FC" w:rsidP="00E76D7F">
            <w:pPr>
              <w:jc w:val="center"/>
            </w:pPr>
            <w:r w:rsidRPr="007E19CD">
              <w:t>63,5</w:t>
            </w:r>
          </w:p>
        </w:tc>
      </w:tr>
      <w:tr w:rsidR="002416FC" w:rsidRPr="007E19CD" w14:paraId="74C36B3B"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3583633C" w14:textId="77777777" w:rsidR="002416FC" w:rsidRPr="007E19CD" w:rsidRDefault="002416FC" w:rsidP="00E76D7F">
            <w:pPr>
              <w:jc w:val="center"/>
            </w:pPr>
            <w:r w:rsidRPr="007E19CD">
              <w:t>-20</w:t>
            </w:r>
          </w:p>
        </w:tc>
        <w:tc>
          <w:tcPr>
            <w:tcW w:w="3118" w:type="dxa"/>
            <w:gridSpan w:val="3"/>
            <w:tcBorders>
              <w:top w:val="nil"/>
              <w:left w:val="nil"/>
              <w:bottom w:val="single" w:sz="4" w:space="0" w:color="auto"/>
              <w:right w:val="single" w:sz="4" w:space="0" w:color="auto"/>
            </w:tcBorders>
            <w:noWrap/>
            <w:vAlign w:val="bottom"/>
            <w:hideMark/>
          </w:tcPr>
          <w:p w14:paraId="0C82B923" w14:textId="77777777" w:rsidR="002416FC" w:rsidRPr="007E19CD" w:rsidRDefault="002416FC" w:rsidP="00E76D7F">
            <w:pPr>
              <w:jc w:val="center"/>
            </w:pPr>
            <w:r w:rsidRPr="007E19CD">
              <w:t>85,6</w:t>
            </w:r>
          </w:p>
        </w:tc>
        <w:tc>
          <w:tcPr>
            <w:tcW w:w="3119" w:type="dxa"/>
            <w:gridSpan w:val="3"/>
            <w:tcBorders>
              <w:top w:val="nil"/>
              <w:left w:val="nil"/>
              <w:bottom w:val="single" w:sz="4" w:space="0" w:color="auto"/>
              <w:right w:val="single" w:sz="4" w:space="0" w:color="auto"/>
            </w:tcBorders>
            <w:noWrap/>
            <w:vAlign w:val="bottom"/>
            <w:hideMark/>
          </w:tcPr>
          <w:p w14:paraId="0E051A02" w14:textId="77777777" w:rsidR="002416FC" w:rsidRPr="007E19CD" w:rsidRDefault="002416FC" w:rsidP="00E76D7F">
            <w:pPr>
              <w:jc w:val="center"/>
            </w:pPr>
            <w:r w:rsidRPr="007E19CD">
              <w:t>64,3</w:t>
            </w:r>
          </w:p>
        </w:tc>
      </w:tr>
      <w:tr w:rsidR="002416FC" w:rsidRPr="007E19CD" w14:paraId="5D2FA3B9"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07F5B298" w14:textId="77777777" w:rsidR="002416FC" w:rsidRPr="007E19CD" w:rsidRDefault="002416FC" w:rsidP="00E76D7F">
            <w:pPr>
              <w:jc w:val="center"/>
            </w:pPr>
            <w:r w:rsidRPr="007E19CD">
              <w:t>-21</w:t>
            </w:r>
          </w:p>
        </w:tc>
        <w:tc>
          <w:tcPr>
            <w:tcW w:w="3118" w:type="dxa"/>
            <w:gridSpan w:val="3"/>
            <w:tcBorders>
              <w:top w:val="nil"/>
              <w:left w:val="nil"/>
              <w:bottom w:val="single" w:sz="4" w:space="0" w:color="auto"/>
              <w:right w:val="single" w:sz="4" w:space="0" w:color="auto"/>
            </w:tcBorders>
            <w:noWrap/>
            <w:vAlign w:val="bottom"/>
            <w:hideMark/>
          </w:tcPr>
          <w:p w14:paraId="77D123F1" w14:textId="77777777" w:rsidR="002416FC" w:rsidRPr="007E19CD" w:rsidRDefault="002416FC" w:rsidP="00E76D7F">
            <w:pPr>
              <w:jc w:val="center"/>
            </w:pPr>
            <w:r w:rsidRPr="007E19CD">
              <w:t>86,9</w:t>
            </w:r>
          </w:p>
        </w:tc>
        <w:tc>
          <w:tcPr>
            <w:tcW w:w="3119" w:type="dxa"/>
            <w:gridSpan w:val="3"/>
            <w:tcBorders>
              <w:top w:val="nil"/>
              <w:left w:val="nil"/>
              <w:bottom w:val="single" w:sz="4" w:space="0" w:color="auto"/>
              <w:right w:val="single" w:sz="4" w:space="0" w:color="auto"/>
            </w:tcBorders>
            <w:noWrap/>
            <w:vAlign w:val="bottom"/>
            <w:hideMark/>
          </w:tcPr>
          <w:p w14:paraId="2D5CD3A1" w14:textId="77777777" w:rsidR="002416FC" w:rsidRPr="007E19CD" w:rsidRDefault="002416FC" w:rsidP="00E76D7F">
            <w:pPr>
              <w:jc w:val="center"/>
            </w:pPr>
            <w:r w:rsidRPr="007E19CD">
              <w:t>65,1</w:t>
            </w:r>
          </w:p>
        </w:tc>
      </w:tr>
      <w:tr w:rsidR="002416FC" w:rsidRPr="007E19CD" w14:paraId="66BABC15"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07A8E10E" w14:textId="77777777" w:rsidR="002416FC" w:rsidRPr="007E19CD" w:rsidRDefault="002416FC" w:rsidP="00E76D7F">
            <w:pPr>
              <w:jc w:val="center"/>
            </w:pPr>
            <w:r w:rsidRPr="007E19CD">
              <w:t>-22</w:t>
            </w:r>
          </w:p>
        </w:tc>
        <w:tc>
          <w:tcPr>
            <w:tcW w:w="3118" w:type="dxa"/>
            <w:gridSpan w:val="3"/>
            <w:tcBorders>
              <w:top w:val="nil"/>
              <w:left w:val="nil"/>
              <w:bottom w:val="single" w:sz="4" w:space="0" w:color="auto"/>
              <w:right w:val="single" w:sz="4" w:space="0" w:color="auto"/>
            </w:tcBorders>
            <w:noWrap/>
            <w:vAlign w:val="bottom"/>
            <w:hideMark/>
          </w:tcPr>
          <w:p w14:paraId="74CE7853" w14:textId="77777777" w:rsidR="002416FC" w:rsidRPr="007E19CD" w:rsidRDefault="002416FC" w:rsidP="00E76D7F">
            <w:pPr>
              <w:jc w:val="center"/>
            </w:pPr>
            <w:r w:rsidRPr="007E19CD">
              <w:t>88,3</w:t>
            </w:r>
          </w:p>
        </w:tc>
        <w:tc>
          <w:tcPr>
            <w:tcW w:w="3119" w:type="dxa"/>
            <w:gridSpan w:val="3"/>
            <w:tcBorders>
              <w:top w:val="nil"/>
              <w:left w:val="nil"/>
              <w:bottom w:val="single" w:sz="4" w:space="0" w:color="auto"/>
              <w:right w:val="single" w:sz="4" w:space="0" w:color="auto"/>
            </w:tcBorders>
            <w:noWrap/>
            <w:vAlign w:val="bottom"/>
            <w:hideMark/>
          </w:tcPr>
          <w:p w14:paraId="2FEB08BB" w14:textId="77777777" w:rsidR="002416FC" w:rsidRPr="007E19CD" w:rsidRDefault="002416FC" w:rsidP="00E76D7F">
            <w:pPr>
              <w:jc w:val="center"/>
            </w:pPr>
            <w:r w:rsidRPr="007E19CD">
              <w:t>66,0</w:t>
            </w:r>
          </w:p>
        </w:tc>
      </w:tr>
      <w:tr w:rsidR="002416FC" w:rsidRPr="007E19CD" w14:paraId="06EED3C9"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24CE5CC7" w14:textId="77777777" w:rsidR="002416FC" w:rsidRPr="007E19CD" w:rsidRDefault="002416FC" w:rsidP="00E76D7F">
            <w:pPr>
              <w:jc w:val="center"/>
            </w:pPr>
            <w:r w:rsidRPr="007E19CD">
              <w:t>-23</w:t>
            </w:r>
          </w:p>
        </w:tc>
        <w:tc>
          <w:tcPr>
            <w:tcW w:w="3118" w:type="dxa"/>
            <w:gridSpan w:val="3"/>
            <w:tcBorders>
              <w:top w:val="nil"/>
              <w:left w:val="nil"/>
              <w:bottom w:val="single" w:sz="4" w:space="0" w:color="auto"/>
              <w:right w:val="single" w:sz="4" w:space="0" w:color="auto"/>
            </w:tcBorders>
            <w:noWrap/>
            <w:vAlign w:val="bottom"/>
            <w:hideMark/>
          </w:tcPr>
          <w:p w14:paraId="1BCA0E65" w14:textId="77777777" w:rsidR="002416FC" w:rsidRPr="007E19CD" w:rsidRDefault="002416FC" w:rsidP="00E76D7F">
            <w:pPr>
              <w:jc w:val="center"/>
            </w:pPr>
            <w:r w:rsidRPr="007E19CD">
              <w:t>89,6</w:t>
            </w:r>
          </w:p>
        </w:tc>
        <w:tc>
          <w:tcPr>
            <w:tcW w:w="3119" w:type="dxa"/>
            <w:gridSpan w:val="3"/>
            <w:tcBorders>
              <w:top w:val="nil"/>
              <w:left w:val="nil"/>
              <w:bottom w:val="single" w:sz="4" w:space="0" w:color="auto"/>
              <w:right w:val="single" w:sz="4" w:space="0" w:color="auto"/>
            </w:tcBorders>
            <w:noWrap/>
            <w:vAlign w:val="bottom"/>
            <w:hideMark/>
          </w:tcPr>
          <w:p w14:paraId="3196F2D6" w14:textId="77777777" w:rsidR="002416FC" w:rsidRPr="007E19CD" w:rsidRDefault="002416FC" w:rsidP="00E76D7F">
            <w:pPr>
              <w:jc w:val="center"/>
            </w:pPr>
            <w:r w:rsidRPr="007E19CD">
              <w:t>66,8</w:t>
            </w:r>
          </w:p>
        </w:tc>
      </w:tr>
      <w:tr w:rsidR="002416FC" w:rsidRPr="007E19CD" w14:paraId="374B6F7D"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133F89E8" w14:textId="77777777" w:rsidR="002416FC" w:rsidRPr="007E19CD" w:rsidRDefault="002416FC" w:rsidP="00E76D7F">
            <w:pPr>
              <w:jc w:val="center"/>
            </w:pPr>
            <w:r w:rsidRPr="007E19CD">
              <w:t>-24</w:t>
            </w:r>
          </w:p>
        </w:tc>
        <w:tc>
          <w:tcPr>
            <w:tcW w:w="3118" w:type="dxa"/>
            <w:gridSpan w:val="3"/>
            <w:tcBorders>
              <w:top w:val="nil"/>
              <w:left w:val="nil"/>
              <w:bottom w:val="single" w:sz="4" w:space="0" w:color="auto"/>
              <w:right w:val="single" w:sz="4" w:space="0" w:color="auto"/>
            </w:tcBorders>
            <w:noWrap/>
            <w:vAlign w:val="bottom"/>
            <w:hideMark/>
          </w:tcPr>
          <w:p w14:paraId="079A527D" w14:textId="77777777" w:rsidR="002416FC" w:rsidRPr="007E19CD" w:rsidRDefault="002416FC" w:rsidP="00E76D7F">
            <w:pPr>
              <w:jc w:val="center"/>
            </w:pPr>
            <w:r w:rsidRPr="007E19CD">
              <w:t>91,0</w:t>
            </w:r>
          </w:p>
        </w:tc>
        <w:tc>
          <w:tcPr>
            <w:tcW w:w="3119" w:type="dxa"/>
            <w:gridSpan w:val="3"/>
            <w:tcBorders>
              <w:top w:val="nil"/>
              <w:left w:val="nil"/>
              <w:bottom w:val="single" w:sz="4" w:space="0" w:color="auto"/>
              <w:right w:val="single" w:sz="4" w:space="0" w:color="auto"/>
            </w:tcBorders>
            <w:noWrap/>
            <w:vAlign w:val="bottom"/>
            <w:hideMark/>
          </w:tcPr>
          <w:p w14:paraId="465B4AA5" w14:textId="77777777" w:rsidR="002416FC" w:rsidRPr="007E19CD" w:rsidRDefault="002416FC" w:rsidP="00E76D7F">
            <w:pPr>
              <w:jc w:val="center"/>
            </w:pPr>
            <w:r w:rsidRPr="007E19CD">
              <w:t>67,6</w:t>
            </w:r>
          </w:p>
        </w:tc>
      </w:tr>
      <w:tr w:rsidR="002416FC" w:rsidRPr="007E19CD" w14:paraId="518C43FC"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hideMark/>
          </w:tcPr>
          <w:p w14:paraId="6400D631" w14:textId="77777777" w:rsidR="002416FC" w:rsidRPr="007E19CD" w:rsidRDefault="002416FC" w:rsidP="00E76D7F">
            <w:pPr>
              <w:jc w:val="center"/>
            </w:pPr>
            <w:r w:rsidRPr="007E19CD">
              <w:t>-25</w:t>
            </w:r>
          </w:p>
        </w:tc>
        <w:tc>
          <w:tcPr>
            <w:tcW w:w="3118" w:type="dxa"/>
            <w:gridSpan w:val="3"/>
            <w:tcBorders>
              <w:top w:val="nil"/>
              <w:left w:val="nil"/>
              <w:bottom w:val="single" w:sz="4" w:space="0" w:color="auto"/>
              <w:right w:val="single" w:sz="4" w:space="0" w:color="auto"/>
            </w:tcBorders>
            <w:noWrap/>
            <w:vAlign w:val="bottom"/>
            <w:hideMark/>
          </w:tcPr>
          <w:p w14:paraId="0F25F018" w14:textId="77777777" w:rsidR="002416FC" w:rsidRPr="007E19CD" w:rsidRDefault="002416FC" w:rsidP="00E76D7F">
            <w:pPr>
              <w:jc w:val="center"/>
            </w:pPr>
            <w:r w:rsidRPr="007E19CD">
              <w:t>92,3</w:t>
            </w:r>
          </w:p>
        </w:tc>
        <w:tc>
          <w:tcPr>
            <w:tcW w:w="3119" w:type="dxa"/>
            <w:gridSpan w:val="3"/>
            <w:tcBorders>
              <w:top w:val="nil"/>
              <w:left w:val="nil"/>
              <w:bottom w:val="single" w:sz="4" w:space="0" w:color="auto"/>
              <w:right w:val="single" w:sz="4" w:space="0" w:color="auto"/>
            </w:tcBorders>
            <w:noWrap/>
            <w:vAlign w:val="bottom"/>
            <w:hideMark/>
          </w:tcPr>
          <w:p w14:paraId="3D787779" w14:textId="77777777" w:rsidR="002416FC" w:rsidRPr="007E19CD" w:rsidRDefault="002416FC" w:rsidP="00E76D7F">
            <w:pPr>
              <w:jc w:val="center"/>
            </w:pPr>
            <w:r w:rsidRPr="007E19CD">
              <w:t>68,4</w:t>
            </w:r>
          </w:p>
        </w:tc>
      </w:tr>
      <w:tr w:rsidR="002416FC" w:rsidRPr="007E19CD" w14:paraId="0BED3031"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tcPr>
          <w:p w14:paraId="0D18EB06" w14:textId="77777777" w:rsidR="002416FC" w:rsidRPr="007E19CD" w:rsidRDefault="002416FC" w:rsidP="00E76D7F">
            <w:pPr>
              <w:jc w:val="center"/>
            </w:pPr>
            <w:r w:rsidRPr="007E19CD">
              <w:t>-26</w:t>
            </w:r>
          </w:p>
        </w:tc>
        <w:tc>
          <w:tcPr>
            <w:tcW w:w="3118" w:type="dxa"/>
            <w:gridSpan w:val="3"/>
            <w:tcBorders>
              <w:top w:val="nil"/>
              <w:left w:val="nil"/>
              <w:bottom w:val="single" w:sz="4" w:space="0" w:color="auto"/>
              <w:right w:val="single" w:sz="4" w:space="0" w:color="auto"/>
            </w:tcBorders>
            <w:noWrap/>
            <w:vAlign w:val="bottom"/>
          </w:tcPr>
          <w:p w14:paraId="0FFCFBCE" w14:textId="77777777" w:rsidR="002416FC" w:rsidRPr="007E19CD" w:rsidRDefault="002416FC" w:rsidP="00E76D7F">
            <w:pPr>
              <w:jc w:val="center"/>
            </w:pPr>
            <w:r w:rsidRPr="007E19CD">
              <w:t>93,7</w:t>
            </w:r>
          </w:p>
        </w:tc>
        <w:tc>
          <w:tcPr>
            <w:tcW w:w="3119" w:type="dxa"/>
            <w:gridSpan w:val="3"/>
            <w:tcBorders>
              <w:top w:val="nil"/>
              <w:left w:val="nil"/>
              <w:bottom w:val="single" w:sz="4" w:space="0" w:color="auto"/>
              <w:right w:val="single" w:sz="4" w:space="0" w:color="auto"/>
            </w:tcBorders>
            <w:noWrap/>
            <w:vAlign w:val="bottom"/>
          </w:tcPr>
          <w:p w14:paraId="7754D145" w14:textId="77777777" w:rsidR="002416FC" w:rsidRPr="007E19CD" w:rsidRDefault="002416FC" w:rsidP="00E76D7F">
            <w:pPr>
              <w:jc w:val="center"/>
            </w:pPr>
            <w:r w:rsidRPr="007E19CD">
              <w:t>69,2</w:t>
            </w:r>
          </w:p>
        </w:tc>
      </w:tr>
      <w:tr w:rsidR="002416FC" w:rsidRPr="007E19CD" w14:paraId="098BA758" w14:textId="77777777" w:rsidTr="002416FC">
        <w:tblPrEx>
          <w:tblLook w:val="04A0" w:firstRow="1" w:lastRow="0" w:firstColumn="1" w:lastColumn="0" w:noHBand="0" w:noVBand="1"/>
        </w:tblPrEx>
        <w:trPr>
          <w:gridBefore w:val="1"/>
          <w:gridAfter w:val="1"/>
          <w:wBefore w:w="532" w:type="dxa"/>
          <w:wAfter w:w="562" w:type="dxa"/>
          <w:trHeight w:val="300"/>
        </w:trPr>
        <w:tc>
          <w:tcPr>
            <w:tcW w:w="3260" w:type="dxa"/>
            <w:gridSpan w:val="2"/>
            <w:tcBorders>
              <w:top w:val="nil"/>
              <w:left w:val="single" w:sz="4" w:space="0" w:color="auto"/>
              <w:bottom w:val="single" w:sz="4" w:space="0" w:color="auto"/>
              <w:right w:val="single" w:sz="4" w:space="0" w:color="auto"/>
            </w:tcBorders>
            <w:noWrap/>
            <w:vAlign w:val="bottom"/>
          </w:tcPr>
          <w:p w14:paraId="255E7F79" w14:textId="77777777" w:rsidR="002416FC" w:rsidRPr="007E19CD" w:rsidRDefault="002416FC" w:rsidP="00E76D7F">
            <w:pPr>
              <w:jc w:val="center"/>
            </w:pPr>
            <w:r w:rsidRPr="007E19CD">
              <w:t>-27</w:t>
            </w:r>
          </w:p>
        </w:tc>
        <w:tc>
          <w:tcPr>
            <w:tcW w:w="3118" w:type="dxa"/>
            <w:gridSpan w:val="3"/>
            <w:tcBorders>
              <w:top w:val="nil"/>
              <w:left w:val="nil"/>
              <w:bottom w:val="single" w:sz="4" w:space="0" w:color="auto"/>
              <w:right w:val="single" w:sz="4" w:space="0" w:color="auto"/>
            </w:tcBorders>
            <w:noWrap/>
            <w:vAlign w:val="bottom"/>
          </w:tcPr>
          <w:p w14:paraId="354D1D39" w14:textId="77777777" w:rsidR="002416FC" w:rsidRPr="007E19CD" w:rsidRDefault="002416FC" w:rsidP="00E76D7F">
            <w:pPr>
              <w:jc w:val="center"/>
            </w:pPr>
            <w:r w:rsidRPr="007E19CD">
              <w:t>95,0</w:t>
            </w:r>
          </w:p>
        </w:tc>
        <w:tc>
          <w:tcPr>
            <w:tcW w:w="3119" w:type="dxa"/>
            <w:gridSpan w:val="3"/>
            <w:tcBorders>
              <w:top w:val="nil"/>
              <w:left w:val="nil"/>
              <w:bottom w:val="single" w:sz="4" w:space="0" w:color="auto"/>
              <w:right w:val="single" w:sz="4" w:space="0" w:color="auto"/>
            </w:tcBorders>
            <w:noWrap/>
            <w:vAlign w:val="bottom"/>
          </w:tcPr>
          <w:p w14:paraId="6A66EC7F" w14:textId="77777777" w:rsidR="002416FC" w:rsidRPr="007E19CD" w:rsidRDefault="002416FC" w:rsidP="00E76D7F">
            <w:pPr>
              <w:jc w:val="center"/>
            </w:pPr>
            <w:r w:rsidRPr="007E19CD">
              <w:t>70,0</w:t>
            </w:r>
          </w:p>
        </w:tc>
      </w:tr>
      <w:tr w:rsidR="00FA5F89" w14:paraId="4B1875A6" w14:textId="77777777" w:rsidTr="002416FC">
        <w:tblPrEx>
          <w:tblLook w:val="04A0" w:firstRow="1" w:lastRow="0" w:firstColumn="1" w:lastColumn="0" w:noHBand="0" w:noVBand="1"/>
        </w:tblPrEx>
        <w:trPr>
          <w:gridBefore w:val="2"/>
          <w:wBefore w:w="781" w:type="dxa"/>
          <w:trHeight w:val="292"/>
        </w:trPr>
        <w:tc>
          <w:tcPr>
            <w:tcW w:w="9810" w:type="dxa"/>
            <w:gridSpan w:val="8"/>
            <w:noWrap/>
            <w:vAlign w:val="bottom"/>
          </w:tcPr>
          <w:p w14:paraId="1E194929" w14:textId="22A3CAD5" w:rsidR="00FA5F89" w:rsidRDefault="00FA5F89" w:rsidP="00FA5F89">
            <w:pPr>
              <w:jc w:val="center"/>
              <w:rPr>
                <w:b/>
                <w:bCs/>
              </w:rPr>
            </w:pPr>
          </w:p>
        </w:tc>
      </w:tr>
      <w:tr w:rsidR="00FA5F89" w14:paraId="5EE40409" w14:textId="77777777" w:rsidTr="002416FC">
        <w:tblPrEx>
          <w:tblLook w:val="04A0" w:firstRow="1" w:lastRow="0" w:firstColumn="1" w:lastColumn="0" w:noHBand="0" w:noVBand="1"/>
        </w:tblPrEx>
        <w:trPr>
          <w:gridBefore w:val="2"/>
          <w:wBefore w:w="781" w:type="dxa"/>
          <w:trHeight w:val="269"/>
        </w:trPr>
        <w:tc>
          <w:tcPr>
            <w:tcW w:w="9810" w:type="dxa"/>
            <w:gridSpan w:val="8"/>
            <w:noWrap/>
            <w:vAlign w:val="bottom"/>
          </w:tcPr>
          <w:p w14:paraId="04662D49" w14:textId="00A90701" w:rsidR="00FA5F89" w:rsidRDefault="00FA5F89">
            <w:pPr>
              <w:jc w:val="center"/>
            </w:pPr>
          </w:p>
        </w:tc>
      </w:tr>
      <w:tr w:rsidR="00FA5F89" w14:paraId="49B26870" w14:textId="77777777" w:rsidTr="002416FC">
        <w:tblPrEx>
          <w:tblLook w:val="04A0" w:firstRow="1" w:lastRow="0" w:firstColumn="1" w:lastColumn="0" w:noHBand="0" w:noVBand="1"/>
        </w:tblPrEx>
        <w:trPr>
          <w:gridBefore w:val="2"/>
          <w:wBefore w:w="781" w:type="dxa"/>
          <w:trHeight w:val="255"/>
        </w:trPr>
        <w:tc>
          <w:tcPr>
            <w:tcW w:w="3391" w:type="dxa"/>
            <w:gridSpan w:val="2"/>
            <w:noWrap/>
            <w:vAlign w:val="bottom"/>
          </w:tcPr>
          <w:p w14:paraId="6C7BC826" w14:textId="77777777" w:rsidR="00FA5F89" w:rsidRDefault="00FA5F89">
            <w:pPr>
              <w:ind w:right="-464"/>
            </w:pPr>
          </w:p>
        </w:tc>
        <w:tc>
          <w:tcPr>
            <w:tcW w:w="3029" w:type="dxa"/>
            <w:gridSpan w:val="3"/>
            <w:noWrap/>
            <w:vAlign w:val="bottom"/>
          </w:tcPr>
          <w:p w14:paraId="63BA55CF" w14:textId="77777777" w:rsidR="00FA5F89" w:rsidRDefault="00FA5F89"/>
        </w:tc>
        <w:tc>
          <w:tcPr>
            <w:tcW w:w="3390" w:type="dxa"/>
            <w:gridSpan w:val="3"/>
            <w:noWrap/>
            <w:vAlign w:val="bottom"/>
          </w:tcPr>
          <w:p w14:paraId="7E7AD7B6" w14:textId="77777777" w:rsidR="00FA5F89" w:rsidRDefault="00FA5F89"/>
        </w:tc>
      </w:tr>
      <w:tr w:rsidR="00712E35" w14:paraId="0C106D98" w14:textId="77777777" w:rsidTr="002416FC">
        <w:tblPrEx>
          <w:tblLook w:val="04A0" w:firstRow="1" w:lastRow="0" w:firstColumn="1" w:lastColumn="0" w:noHBand="0" w:noVBand="1"/>
        </w:tblPrEx>
        <w:trPr>
          <w:gridBefore w:val="2"/>
          <w:wBefore w:w="781" w:type="dxa"/>
          <w:trHeight w:val="255"/>
        </w:trPr>
        <w:tc>
          <w:tcPr>
            <w:tcW w:w="3391" w:type="dxa"/>
            <w:gridSpan w:val="2"/>
            <w:noWrap/>
            <w:vAlign w:val="bottom"/>
          </w:tcPr>
          <w:p w14:paraId="3E2ACDD3" w14:textId="77777777" w:rsidR="00712E35" w:rsidRDefault="00712E35">
            <w:pPr>
              <w:ind w:right="-464"/>
            </w:pPr>
          </w:p>
        </w:tc>
        <w:tc>
          <w:tcPr>
            <w:tcW w:w="3029" w:type="dxa"/>
            <w:gridSpan w:val="3"/>
            <w:noWrap/>
            <w:vAlign w:val="bottom"/>
          </w:tcPr>
          <w:p w14:paraId="0B270008" w14:textId="77777777" w:rsidR="00712E35" w:rsidRDefault="00712E35"/>
        </w:tc>
        <w:tc>
          <w:tcPr>
            <w:tcW w:w="3390" w:type="dxa"/>
            <w:gridSpan w:val="3"/>
            <w:noWrap/>
            <w:vAlign w:val="bottom"/>
          </w:tcPr>
          <w:p w14:paraId="7238E75A" w14:textId="77777777" w:rsidR="00712E35" w:rsidRDefault="00712E35"/>
        </w:tc>
      </w:tr>
    </w:tbl>
    <w:p w14:paraId="477531BB" w14:textId="77777777" w:rsidR="00FA5F89" w:rsidRDefault="00FA5F89" w:rsidP="00FA5F89">
      <w:pPr>
        <w:rPr>
          <w:bCs/>
        </w:rPr>
        <w:sectPr w:rsidR="00FA5F89">
          <w:pgSz w:w="11907" w:h="16840"/>
          <w:pgMar w:top="567" w:right="624" w:bottom="567" w:left="1134" w:header="397" w:footer="397" w:gutter="0"/>
          <w:cols w:space="720"/>
        </w:sectPr>
      </w:pPr>
    </w:p>
    <w:p w14:paraId="7601BDB4" w14:textId="302D99F9" w:rsidR="00FA5F89" w:rsidRDefault="00FA5F89" w:rsidP="00FA5F89">
      <w:pPr>
        <w:ind w:firstLine="360"/>
        <w:jc w:val="right"/>
        <w:rPr>
          <w:bCs/>
          <w:lang w:eastAsia="ar-SA"/>
        </w:rPr>
      </w:pPr>
      <w:r>
        <w:rPr>
          <w:bCs/>
        </w:rPr>
        <w:lastRenderedPageBreak/>
        <w:t>Приложение</w:t>
      </w:r>
      <w:r w:rsidR="00E15F2A">
        <w:rPr>
          <w:bCs/>
        </w:rPr>
        <w:t xml:space="preserve"> №</w:t>
      </w:r>
      <w:r>
        <w:rPr>
          <w:bCs/>
        </w:rPr>
        <w:t xml:space="preserve"> 2 к Договору </w:t>
      </w:r>
    </w:p>
    <w:p w14:paraId="3BD79C60" w14:textId="3B631B6D" w:rsidR="00FA5F89" w:rsidRDefault="00FA5F89" w:rsidP="00FA5F89">
      <w:pPr>
        <w:ind w:firstLine="360"/>
        <w:jc w:val="right"/>
        <w:rPr>
          <w:bCs/>
          <w:sz w:val="20"/>
          <w:szCs w:val="20"/>
        </w:rPr>
      </w:pPr>
      <w:r>
        <w:rPr>
          <w:bCs/>
        </w:rPr>
        <w:t xml:space="preserve">№ </w:t>
      </w:r>
      <w:r w:rsidR="003469F0">
        <w:rPr>
          <w:bCs/>
        </w:rPr>
        <w:t xml:space="preserve">    </w:t>
      </w:r>
      <w:r>
        <w:rPr>
          <w:bCs/>
        </w:rPr>
        <w:t xml:space="preserve"> от «__</w:t>
      </w:r>
      <w:proofErr w:type="gramStart"/>
      <w:r>
        <w:rPr>
          <w:bCs/>
        </w:rPr>
        <w:t>_»_</w:t>
      </w:r>
      <w:proofErr w:type="gramEnd"/>
      <w:r>
        <w:rPr>
          <w:bCs/>
        </w:rPr>
        <w:t>______20__ г.</w:t>
      </w:r>
    </w:p>
    <w:p w14:paraId="5996DDA0" w14:textId="77777777" w:rsidR="00FA5F89" w:rsidRDefault="00FA5F89" w:rsidP="00FA5F89">
      <w:pPr>
        <w:ind w:firstLine="360"/>
        <w:jc w:val="right"/>
        <w:rPr>
          <w:bCs/>
        </w:rPr>
      </w:pPr>
    </w:p>
    <w:p w14:paraId="0BC1194C" w14:textId="77777777" w:rsidR="00FA5F89" w:rsidRDefault="00FA5F89" w:rsidP="00FA5F89">
      <w:pPr>
        <w:ind w:firstLine="360"/>
        <w:jc w:val="right"/>
        <w:rPr>
          <w:b/>
          <w:bCs/>
          <w:i/>
          <w:u w:val="single"/>
        </w:rPr>
      </w:pPr>
    </w:p>
    <w:p w14:paraId="09F427BE" w14:textId="77777777" w:rsidR="00FA5F89" w:rsidRDefault="00FA5F89" w:rsidP="00FA5F89">
      <w:pPr>
        <w:ind w:firstLine="360"/>
        <w:jc w:val="right"/>
        <w:rPr>
          <w:b/>
          <w:bCs/>
        </w:rPr>
      </w:pPr>
    </w:p>
    <w:p w14:paraId="76A56129" w14:textId="4A506411" w:rsidR="00FA5F89" w:rsidRPr="00CB17FD" w:rsidRDefault="00FA5F89" w:rsidP="00667FAA">
      <w:pPr>
        <w:ind w:firstLine="360"/>
        <w:jc w:val="center"/>
        <w:rPr>
          <w:b/>
          <w:bCs/>
        </w:rPr>
      </w:pPr>
      <w:r>
        <w:rPr>
          <w:b/>
          <w:bCs/>
        </w:rPr>
        <w:t xml:space="preserve">Договорные величины потребления тепловой энергии и теплоносителя с разбивкой по месяцам и кварталам в </w:t>
      </w:r>
      <w:r w:rsidRPr="00E22B91">
        <w:rPr>
          <w:b/>
          <w:bCs/>
        </w:rPr>
        <w:t xml:space="preserve">ценах </w:t>
      </w:r>
      <w:r w:rsidR="00CB17FD" w:rsidRPr="00CB17FD">
        <w:rPr>
          <w:b/>
          <w:bCs/>
        </w:rPr>
        <w:t>2023</w:t>
      </w:r>
      <w:r>
        <w:rPr>
          <w:b/>
          <w:bCs/>
        </w:rPr>
        <w:t xml:space="preserve"> г</w:t>
      </w:r>
      <w:r w:rsidR="00CB17FD">
        <w:rPr>
          <w:b/>
          <w:bCs/>
        </w:rPr>
        <w:t>г.</w:t>
      </w:r>
    </w:p>
    <w:p w14:paraId="418D6A7D" w14:textId="77777777" w:rsidR="00FA5F89" w:rsidRDefault="00FA5F89" w:rsidP="00667FAA">
      <w:pPr>
        <w:ind w:firstLine="360"/>
        <w:jc w:val="center"/>
        <w:rPr>
          <w:bCs/>
        </w:rPr>
      </w:pPr>
    </w:p>
    <w:tbl>
      <w:tblPr>
        <w:tblpPr w:leftFromText="180" w:rightFromText="180" w:vertAnchor="text" w:horzAnchor="margin" w:tblpXSpec="right" w:tblpY="287"/>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567"/>
        <w:gridCol w:w="851"/>
        <w:gridCol w:w="850"/>
        <w:gridCol w:w="851"/>
        <w:gridCol w:w="567"/>
        <w:gridCol w:w="850"/>
        <w:gridCol w:w="851"/>
        <w:gridCol w:w="850"/>
        <w:gridCol w:w="567"/>
        <w:gridCol w:w="851"/>
        <w:gridCol w:w="850"/>
        <w:gridCol w:w="851"/>
        <w:gridCol w:w="567"/>
        <w:gridCol w:w="850"/>
        <w:gridCol w:w="851"/>
        <w:gridCol w:w="850"/>
        <w:gridCol w:w="567"/>
        <w:gridCol w:w="567"/>
        <w:gridCol w:w="709"/>
      </w:tblGrid>
      <w:tr w:rsidR="00021003" w:rsidRPr="00953C61" w14:paraId="6A865EE5" w14:textId="77777777" w:rsidTr="00472F94">
        <w:trPr>
          <w:cantSplit/>
          <w:trHeight w:val="438"/>
        </w:trPr>
        <w:tc>
          <w:tcPr>
            <w:tcW w:w="974" w:type="dxa"/>
            <w:vMerge w:val="restart"/>
            <w:tcBorders>
              <w:top w:val="single" w:sz="4" w:space="0" w:color="auto"/>
              <w:left w:val="single" w:sz="4" w:space="0" w:color="auto"/>
              <w:bottom w:val="single" w:sz="4" w:space="0" w:color="auto"/>
              <w:right w:val="single" w:sz="4" w:space="0" w:color="auto"/>
            </w:tcBorders>
            <w:vAlign w:val="center"/>
            <w:hideMark/>
          </w:tcPr>
          <w:p w14:paraId="4BB67F0A" w14:textId="77777777" w:rsidR="00021003" w:rsidRPr="00953C61" w:rsidRDefault="00021003" w:rsidP="00472F94">
            <w:pPr>
              <w:jc w:val="center"/>
              <w:rPr>
                <w:bCs/>
                <w:sz w:val="16"/>
                <w:szCs w:val="16"/>
              </w:rPr>
            </w:pPr>
            <w:r w:rsidRPr="00953C61">
              <w:rPr>
                <w:bCs/>
                <w:sz w:val="16"/>
                <w:szCs w:val="16"/>
              </w:rPr>
              <w:t>Тепловая энергия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3348DA2" w14:textId="77777777" w:rsidR="00021003" w:rsidRPr="00953C61" w:rsidRDefault="00021003" w:rsidP="00472F94">
            <w:pPr>
              <w:jc w:val="center"/>
              <w:rPr>
                <w:bCs/>
                <w:sz w:val="16"/>
                <w:szCs w:val="16"/>
              </w:rPr>
            </w:pPr>
            <w:r w:rsidRPr="00953C61">
              <w:rPr>
                <w:bCs/>
                <w:sz w:val="16"/>
                <w:szCs w:val="16"/>
              </w:rPr>
              <w:t>Ед.</w:t>
            </w:r>
          </w:p>
          <w:p w14:paraId="022A4204" w14:textId="77777777" w:rsidR="00021003" w:rsidRPr="00953C61" w:rsidRDefault="00021003" w:rsidP="00472F94">
            <w:pPr>
              <w:jc w:val="center"/>
              <w:rPr>
                <w:bCs/>
                <w:sz w:val="16"/>
                <w:szCs w:val="16"/>
              </w:rPr>
            </w:pPr>
            <w:r w:rsidRPr="00953C61">
              <w:rPr>
                <w:bCs/>
                <w:sz w:val="16"/>
                <w:szCs w:val="16"/>
              </w:rPr>
              <w:t>изм.</w:t>
            </w:r>
          </w:p>
        </w:tc>
        <w:tc>
          <w:tcPr>
            <w:tcW w:w="12474" w:type="dxa"/>
            <w:gridSpan w:val="16"/>
            <w:tcBorders>
              <w:top w:val="single" w:sz="4" w:space="0" w:color="auto"/>
              <w:left w:val="single" w:sz="4" w:space="0" w:color="auto"/>
              <w:bottom w:val="single" w:sz="4" w:space="0" w:color="auto"/>
              <w:right w:val="single" w:sz="4" w:space="0" w:color="auto"/>
            </w:tcBorders>
            <w:vAlign w:val="center"/>
            <w:hideMark/>
          </w:tcPr>
          <w:p w14:paraId="2A3355D7" w14:textId="77777777" w:rsidR="00021003" w:rsidRPr="00953C61" w:rsidRDefault="00021003" w:rsidP="00472F94">
            <w:pPr>
              <w:jc w:val="center"/>
              <w:rPr>
                <w:bCs/>
                <w:sz w:val="16"/>
                <w:szCs w:val="16"/>
              </w:rPr>
            </w:pPr>
            <w:r w:rsidRPr="00953C61">
              <w:rPr>
                <w:bCs/>
                <w:sz w:val="16"/>
                <w:szCs w:val="16"/>
              </w:rPr>
              <w:t>Количество по месяцам, кварталам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70F067" w14:textId="77777777" w:rsidR="00021003" w:rsidRPr="00953C61" w:rsidRDefault="00021003" w:rsidP="00472F94">
            <w:pPr>
              <w:jc w:val="center"/>
              <w:rPr>
                <w:bCs/>
                <w:sz w:val="16"/>
                <w:szCs w:val="16"/>
              </w:rPr>
            </w:pPr>
            <w:r w:rsidRPr="00953C61">
              <w:rPr>
                <w:bCs/>
                <w:sz w:val="16"/>
                <w:szCs w:val="16"/>
              </w:rPr>
              <w:t>Кол-во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C35AFD" w14:textId="77777777" w:rsidR="00021003" w:rsidRPr="00953C61" w:rsidRDefault="00021003" w:rsidP="00472F94">
            <w:pPr>
              <w:jc w:val="center"/>
              <w:rPr>
                <w:bCs/>
                <w:sz w:val="16"/>
                <w:szCs w:val="16"/>
              </w:rPr>
            </w:pPr>
            <w:r w:rsidRPr="00953C61">
              <w:rPr>
                <w:bCs/>
                <w:sz w:val="16"/>
                <w:szCs w:val="16"/>
              </w:rPr>
              <w:t>Сумма с НДС (руб.)</w:t>
            </w:r>
          </w:p>
        </w:tc>
      </w:tr>
      <w:tr w:rsidR="00021003" w:rsidRPr="00953C61" w14:paraId="24AE785C" w14:textId="77777777" w:rsidTr="00472F94">
        <w:trPr>
          <w:cantSplit/>
          <w:trHeight w:val="542"/>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3FF35FDE" w14:textId="77777777" w:rsidR="00021003" w:rsidRPr="00953C61" w:rsidRDefault="00021003" w:rsidP="00472F94">
            <w:pPr>
              <w:jc w:val="center"/>
              <w:rPr>
                <w:bCs/>
                <w:sz w:val="16"/>
                <w:szCs w:val="16"/>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B197F8" w14:textId="77777777" w:rsidR="00021003" w:rsidRPr="00953C61" w:rsidRDefault="00021003" w:rsidP="00472F94">
            <w:pPr>
              <w:jc w:val="center"/>
              <w:rPr>
                <w:bCs/>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61FFA82" w14:textId="77777777" w:rsidR="00021003" w:rsidRPr="00953C61" w:rsidRDefault="00021003" w:rsidP="00472F94">
            <w:pPr>
              <w:jc w:val="center"/>
              <w:rPr>
                <w:bCs/>
                <w:sz w:val="16"/>
                <w:szCs w:val="16"/>
              </w:rPr>
            </w:pPr>
            <w:r w:rsidRPr="00953C61">
              <w:rPr>
                <w:bCs/>
                <w:sz w:val="16"/>
                <w:szCs w:val="16"/>
              </w:rPr>
              <w:t>январь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DA18FA" w14:textId="77777777" w:rsidR="00021003" w:rsidRPr="00953C61" w:rsidRDefault="00021003" w:rsidP="00472F94">
            <w:pPr>
              <w:jc w:val="center"/>
              <w:rPr>
                <w:bCs/>
                <w:sz w:val="16"/>
                <w:szCs w:val="16"/>
              </w:rPr>
            </w:pPr>
            <w:r w:rsidRPr="00953C61">
              <w:rPr>
                <w:bCs/>
                <w:sz w:val="16"/>
                <w:szCs w:val="16"/>
              </w:rPr>
              <w:t>февраль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FD2129" w14:textId="77777777" w:rsidR="00021003" w:rsidRPr="00953C61" w:rsidRDefault="00021003" w:rsidP="00472F94">
            <w:pPr>
              <w:jc w:val="center"/>
              <w:rPr>
                <w:bCs/>
                <w:sz w:val="16"/>
                <w:szCs w:val="16"/>
              </w:rPr>
            </w:pPr>
            <w:r w:rsidRPr="00953C61">
              <w:rPr>
                <w:bCs/>
                <w:sz w:val="16"/>
                <w:szCs w:val="16"/>
              </w:rPr>
              <w:t>март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EE02C7" w14:textId="77777777" w:rsidR="00021003" w:rsidRPr="00953C61" w:rsidRDefault="00021003" w:rsidP="00472F94">
            <w:pPr>
              <w:jc w:val="center"/>
              <w:rPr>
                <w:bCs/>
                <w:sz w:val="16"/>
                <w:szCs w:val="16"/>
              </w:rPr>
            </w:pPr>
            <w:r w:rsidRPr="00953C61">
              <w:rPr>
                <w:bCs/>
                <w:sz w:val="16"/>
                <w:szCs w:val="16"/>
                <w:lang w:val="en-US"/>
              </w:rPr>
              <w:t>I</w:t>
            </w:r>
            <w:r w:rsidRPr="00953C61">
              <w:rPr>
                <w:bCs/>
                <w:sz w:val="16"/>
                <w:szCs w:val="16"/>
              </w:rPr>
              <w:t xml:space="preserve"> кв.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ED60D0" w14:textId="77777777" w:rsidR="00021003" w:rsidRPr="00953C61" w:rsidRDefault="00021003" w:rsidP="00472F94">
            <w:pPr>
              <w:jc w:val="center"/>
              <w:rPr>
                <w:bCs/>
                <w:sz w:val="16"/>
                <w:szCs w:val="16"/>
              </w:rPr>
            </w:pPr>
            <w:r w:rsidRPr="00953C61">
              <w:rPr>
                <w:bCs/>
                <w:sz w:val="16"/>
                <w:szCs w:val="16"/>
              </w:rPr>
              <w:t>апрель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A7E135" w14:textId="77777777" w:rsidR="00021003" w:rsidRPr="00953C61" w:rsidRDefault="00021003" w:rsidP="00472F94">
            <w:pPr>
              <w:jc w:val="center"/>
              <w:rPr>
                <w:bCs/>
                <w:sz w:val="16"/>
                <w:szCs w:val="16"/>
              </w:rPr>
            </w:pPr>
            <w:r w:rsidRPr="00953C61">
              <w:rPr>
                <w:bCs/>
                <w:sz w:val="16"/>
                <w:szCs w:val="16"/>
              </w:rPr>
              <w:t>май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777955" w14:textId="77777777" w:rsidR="00021003" w:rsidRPr="00953C61" w:rsidRDefault="00021003" w:rsidP="00472F94">
            <w:pPr>
              <w:jc w:val="center"/>
              <w:rPr>
                <w:bCs/>
                <w:sz w:val="16"/>
                <w:szCs w:val="16"/>
              </w:rPr>
            </w:pPr>
            <w:r w:rsidRPr="00953C61">
              <w:rPr>
                <w:bCs/>
                <w:sz w:val="16"/>
                <w:szCs w:val="16"/>
              </w:rPr>
              <w:t>июнь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768BDF" w14:textId="77777777" w:rsidR="00021003" w:rsidRPr="00953C61" w:rsidRDefault="00021003" w:rsidP="00472F94">
            <w:pPr>
              <w:jc w:val="center"/>
              <w:rPr>
                <w:bCs/>
                <w:sz w:val="16"/>
                <w:szCs w:val="16"/>
              </w:rPr>
            </w:pPr>
            <w:r w:rsidRPr="00953C61">
              <w:rPr>
                <w:bCs/>
                <w:sz w:val="16"/>
                <w:szCs w:val="16"/>
                <w:lang w:val="en-US"/>
              </w:rPr>
              <w:t xml:space="preserve">II </w:t>
            </w:r>
            <w:r w:rsidRPr="00953C61">
              <w:rPr>
                <w:bCs/>
                <w:sz w:val="16"/>
                <w:szCs w:val="16"/>
              </w:rPr>
              <w:t>кв.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E0A341" w14:textId="77777777" w:rsidR="00021003" w:rsidRPr="00953C61" w:rsidRDefault="00021003" w:rsidP="00472F94">
            <w:pPr>
              <w:jc w:val="center"/>
              <w:rPr>
                <w:bCs/>
                <w:sz w:val="16"/>
                <w:szCs w:val="16"/>
              </w:rPr>
            </w:pPr>
            <w:r w:rsidRPr="00953C61">
              <w:rPr>
                <w:bCs/>
                <w:sz w:val="16"/>
                <w:szCs w:val="16"/>
              </w:rPr>
              <w:t>июль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E3EC21" w14:textId="77777777" w:rsidR="00021003" w:rsidRPr="00953C61" w:rsidRDefault="00021003" w:rsidP="00472F94">
            <w:pPr>
              <w:jc w:val="center"/>
              <w:rPr>
                <w:bCs/>
                <w:sz w:val="16"/>
                <w:szCs w:val="16"/>
              </w:rPr>
            </w:pPr>
            <w:r w:rsidRPr="00953C61">
              <w:rPr>
                <w:bCs/>
                <w:sz w:val="16"/>
                <w:szCs w:val="16"/>
              </w:rPr>
              <w:t>август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E656AC" w14:textId="77777777" w:rsidR="00021003" w:rsidRPr="00953C61" w:rsidRDefault="00021003" w:rsidP="00472F94">
            <w:pPr>
              <w:jc w:val="center"/>
              <w:rPr>
                <w:bCs/>
                <w:sz w:val="16"/>
                <w:szCs w:val="16"/>
              </w:rPr>
            </w:pPr>
            <w:proofErr w:type="gramStart"/>
            <w:r w:rsidRPr="00953C61">
              <w:rPr>
                <w:bCs/>
                <w:sz w:val="16"/>
                <w:szCs w:val="16"/>
              </w:rPr>
              <w:t>сен-</w:t>
            </w:r>
            <w:proofErr w:type="spellStart"/>
            <w:r w:rsidRPr="00953C61">
              <w:rPr>
                <w:bCs/>
                <w:sz w:val="16"/>
                <w:szCs w:val="16"/>
              </w:rPr>
              <w:t>тябрь</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14:paraId="7397F686" w14:textId="77777777" w:rsidR="00021003" w:rsidRPr="00953C61" w:rsidRDefault="00021003" w:rsidP="00472F94">
            <w:pPr>
              <w:jc w:val="center"/>
              <w:rPr>
                <w:bCs/>
                <w:sz w:val="16"/>
                <w:szCs w:val="16"/>
              </w:rPr>
            </w:pPr>
            <w:r w:rsidRPr="00953C61">
              <w:rPr>
                <w:bCs/>
                <w:sz w:val="16"/>
                <w:szCs w:val="16"/>
                <w:lang w:val="en-US"/>
              </w:rPr>
              <w:t xml:space="preserve">III </w:t>
            </w:r>
            <w:r w:rsidRPr="00953C61">
              <w:rPr>
                <w:bCs/>
                <w:sz w:val="16"/>
                <w:szCs w:val="16"/>
              </w:rPr>
              <w:t>кв.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D95E0E" w14:textId="77777777" w:rsidR="00021003" w:rsidRPr="00953C61" w:rsidRDefault="00021003" w:rsidP="00472F94">
            <w:pPr>
              <w:jc w:val="center"/>
              <w:rPr>
                <w:bCs/>
                <w:sz w:val="16"/>
                <w:szCs w:val="16"/>
              </w:rPr>
            </w:pPr>
            <w:r w:rsidRPr="00953C61">
              <w:rPr>
                <w:bCs/>
                <w:sz w:val="16"/>
                <w:szCs w:val="16"/>
              </w:rPr>
              <w:t>октябрь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9FDCD" w14:textId="77777777" w:rsidR="00021003" w:rsidRPr="00953C61" w:rsidRDefault="00021003" w:rsidP="00472F94">
            <w:pPr>
              <w:jc w:val="center"/>
              <w:rPr>
                <w:bCs/>
                <w:sz w:val="16"/>
                <w:szCs w:val="16"/>
              </w:rPr>
            </w:pPr>
            <w:r w:rsidRPr="00953C61">
              <w:rPr>
                <w:bCs/>
                <w:sz w:val="16"/>
                <w:szCs w:val="16"/>
              </w:rPr>
              <w:t>ноябрь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8A7C97" w14:textId="77777777" w:rsidR="00021003" w:rsidRPr="00953C61" w:rsidRDefault="00021003" w:rsidP="00472F94">
            <w:pPr>
              <w:rPr>
                <w:bCs/>
                <w:sz w:val="16"/>
                <w:szCs w:val="16"/>
              </w:rPr>
            </w:pPr>
            <w:r w:rsidRPr="00953C61">
              <w:rPr>
                <w:bCs/>
                <w:sz w:val="16"/>
                <w:szCs w:val="16"/>
              </w:rPr>
              <w:t>декабрь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DA5B8A" w14:textId="77777777" w:rsidR="00021003" w:rsidRPr="00953C61" w:rsidRDefault="00021003" w:rsidP="00472F94">
            <w:pPr>
              <w:jc w:val="center"/>
              <w:rPr>
                <w:bCs/>
                <w:sz w:val="16"/>
                <w:szCs w:val="16"/>
              </w:rPr>
            </w:pPr>
            <w:r w:rsidRPr="00953C61">
              <w:rPr>
                <w:bCs/>
                <w:sz w:val="16"/>
                <w:szCs w:val="16"/>
                <w:lang w:val="en-US"/>
              </w:rPr>
              <w:t>IV</w:t>
            </w:r>
            <w:r w:rsidRPr="00953C61">
              <w:rPr>
                <w:bCs/>
                <w:sz w:val="16"/>
                <w:szCs w:val="16"/>
              </w:rPr>
              <w:t xml:space="preserve"> кв.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F676D3" w14:textId="77777777" w:rsidR="00021003" w:rsidRPr="00953C61" w:rsidRDefault="00021003" w:rsidP="00472F94">
            <w:pPr>
              <w:jc w:val="center"/>
              <w:rPr>
                <w:bCs/>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139779C" w14:textId="77777777" w:rsidR="00021003" w:rsidRPr="00953C61" w:rsidRDefault="00021003" w:rsidP="00472F94">
            <w:pPr>
              <w:jc w:val="center"/>
              <w:rPr>
                <w:bCs/>
                <w:sz w:val="16"/>
                <w:szCs w:val="16"/>
                <w:lang w:eastAsia="ar-SA"/>
              </w:rPr>
            </w:pPr>
          </w:p>
        </w:tc>
      </w:tr>
      <w:tr w:rsidR="00021003" w:rsidRPr="00953C61" w14:paraId="71CFCC05" w14:textId="77777777" w:rsidTr="00667FAA">
        <w:trPr>
          <w:cantSplit/>
          <w:trHeight w:val="549"/>
        </w:trPr>
        <w:tc>
          <w:tcPr>
            <w:tcW w:w="974" w:type="dxa"/>
            <w:tcBorders>
              <w:top w:val="single" w:sz="4" w:space="0" w:color="auto"/>
              <w:left w:val="single" w:sz="4" w:space="0" w:color="auto"/>
              <w:bottom w:val="single" w:sz="4" w:space="0" w:color="auto"/>
              <w:right w:val="single" w:sz="4" w:space="0" w:color="auto"/>
            </w:tcBorders>
            <w:vAlign w:val="center"/>
          </w:tcPr>
          <w:p w14:paraId="544C2F59" w14:textId="77777777" w:rsidR="00021003" w:rsidRPr="00953C61" w:rsidRDefault="00021003" w:rsidP="00472F94">
            <w:pPr>
              <w:jc w:val="center"/>
              <w:rPr>
                <w:bCs/>
                <w:sz w:val="16"/>
                <w:szCs w:val="16"/>
              </w:rPr>
            </w:pPr>
            <w:r w:rsidRPr="00953C61">
              <w:rPr>
                <w:bCs/>
                <w:sz w:val="16"/>
                <w:szCs w:val="16"/>
              </w:rPr>
              <w:t>на отопление</w:t>
            </w:r>
          </w:p>
          <w:p w14:paraId="09C13F94" w14:textId="77777777"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5B0C6DD" w14:textId="77777777" w:rsidR="00021003" w:rsidRPr="00953C61" w:rsidRDefault="00021003" w:rsidP="00472F94">
            <w:pPr>
              <w:jc w:val="center"/>
              <w:rPr>
                <w:bCs/>
                <w:sz w:val="16"/>
                <w:szCs w:val="16"/>
              </w:rPr>
            </w:pPr>
            <w:r w:rsidRPr="00953C61">
              <w:rPr>
                <w:bCs/>
                <w:sz w:val="16"/>
                <w:szCs w:val="16"/>
              </w:rPr>
              <w:t>Гкал</w:t>
            </w:r>
          </w:p>
        </w:tc>
        <w:tc>
          <w:tcPr>
            <w:tcW w:w="851" w:type="dxa"/>
            <w:tcBorders>
              <w:top w:val="single" w:sz="4" w:space="0" w:color="auto"/>
              <w:left w:val="single" w:sz="4" w:space="0" w:color="auto"/>
              <w:bottom w:val="single" w:sz="4" w:space="0" w:color="auto"/>
              <w:right w:val="single" w:sz="4" w:space="0" w:color="auto"/>
            </w:tcBorders>
            <w:vAlign w:val="center"/>
          </w:tcPr>
          <w:p w14:paraId="79C9EBAA" w14:textId="3A667396"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262E1BA" w14:textId="42BF27CB"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67A77E9" w14:textId="01CD799D"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356E93C" w14:textId="3E669E23"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83E5022" w14:textId="6635F0E0"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94D7B4" w14:textId="655E1AC5"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E240CCD" w14:textId="29A9779A"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80BEA58" w14:textId="5AAFE9CE"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C29EB97" w14:textId="4878BB22"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F3FCD7A" w14:textId="325A2CE2"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DBAC86A" w14:textId="43F1E7E6"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1A77788" w14:textId="227A2BE0"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A15AE5" w14:textId="6D02E0E2"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928EFC4" w14:textId="757A39A8"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282ED40" w14:textId="43DFA2ED"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3D468D3" w14:textId="0948AB48"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6C61F72" w14:textId="091BC45C" w:rsidR="00021003" w:rsidRPr="00953C61" w:rsidRDefault="00021003" w:rsidP="00472F94">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9B14C7B" w14:textId="77777777" w:rsidR="00021003" w:rsidRPr="00953C61" w:rsidRDefault="00021003" w:rsidP="00472F94">
            <w:pPr>
              <w:ind w:firstLine="360"/>
              <w:jc w:val="center"/>
              <w:rPr>
                <w:b/>
                <w:bCs/>
                <w:sz w:val="16"/>
                <w:szCs w:val="16"/>
              </w:rPr>
            </w:pPr>
          </w:p>
        </w:tc>
      </w:tr>
      <w:tr w:rsidR="00021003" w:rsidRPr="00953C61" w14:paraId="0AA8DD82" w14:textId="77777777" w:rsidTr="00472F94">
        <w:trPr>
          <w:cantSplit/>
          <w:trHeight w:val="544"/>
        </w:trPr>
        <w:tc>
          <w:tcPr>
            <w:tcW w:w="974" w:type="dxa"/>
            <w:tcBorders>
              <w:top w:val="single" w:sz="4" w:space="0" w:color="auto"/>
              <w:left w:val="single" w:sz="4" w:space="0" w:color="auto"/>
              <w:bottom w:val="single" w:sz="4" w:space="0" w:color="auto"/>
              <w:right w:val="single" w:sz="4" w:space="0" w:color="auto"/>
            </w:tcBorders>
            <w:vAlign w:val="center"/>
            <w:hideMark/>
          </w:tcPr>
          <w:p w14:paraId="4BD2C4A4" w14:textId="77777777" w:rsidR="00021003" w:rsidRPr="00953C61" w:rsidRDefault="00021003" w:rsidP="00472F94">
            <w:pPr>
              <w:jc w:val="center"/>
              <w:rPr>
                <w:bCs/>
                <w:sz w:val="16"/>
                <w:szCs w:val="16"/>
              </w:rPr>
            </w:pPr>
            <w:r w:rsidRPr="00953C61">
              <w:rPr>
                <w:bCs/>
                <w:sz w:val="16"/>
                <w:szCs w:val="16"/>
              </w:rPr>
              <w:t>Тариф без НДС (</w:t>
            </w:r>
            <w:proofErr w:type="spellStart"/>
            <w:r w:rsidRPr="00953C61">
              <w:rPr>
                <w:bCs/>
                <w:sz w:val="16"/>
                <w:szCs w:val="16"/>
              </w:rPr>
              <w:t>руб</w:t>
            </w:r>
            <w:proofErr w:type="spellEnd"/>
            <w:r w:rsidRPr="00953C61">
              <w:rPr>
                <w:bCs/>
                <w:sz w:val="16"/>
                <w:szCs w:val="16"/>
              </w:rPr>
              <w:t>/Гкал)</w:t>
            </w:r>
          </w:p>
        </w:tc>
        <w:tc>
          <w:tcPr>
            <w:tcW w:w="567" w:type="dxa"/>
            <w:tcBorders>
              <w:top w:val="single" w:sz="4" w:space="0" w:color="auto"/>
              <w:left w:val="single" w:sz="4" w:space="0" w:color="auto"/>
              <w:bottom w:val="single" w:sz="4" w:space="0" w:color="auto"/>
              <w:right w:val="single" w:sz="4" w:space="0" w:color="auto"/>
            </w:tcBorders>
            <w:vAlign w:val="center"/>
          </w:tcPr>
          <w:p w14:paraId="6FCEA5E9" w14:textId="77777777"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5BFCFC8" w14:textId="77777777" w:rsidR="00021003" w:rsidRPr="00953C61" w:rsidRDefault="00021003" w:rsidP="00472F94">
            <w:pPr>
              <w:jc w:val="center"/>
              <w:rPr>
                <w:sz w:val="16"/>
                <w:szCs w:val="16"/>
              </w:rPr>
            </w:pPr>
            <w:r w:rsidRPr="00953C61">
              <w:rPr>
                <w:sz w:val="16"/>
                <w:szCs w:val="16"/>
              </w:rPr>
              <w:t>2 042,01</w:t>
            </w:r>
          </w:p>
        </w:tc>
        <w:tc>
          <w:tcPr>
            <w:tcW w:w="850" w:type="dxa"/>
            <w:tcBorders>
              <w:top w:val="single" w:sz="4" w:space="0" w:color="auto"/>
              <w:left w:val="single" w:sz="4" w:space="0" w:color="auto"/>
              <w:bottom w:val="single" w:sz="4" w:space="0" w:color="auto"/>
              <w:right w:val="single" w:sz="4" w:space="0" w:color="auto"/>
            </w:tcBorders>
            <w:vAlign w:val="center"/>
          </w:tcPr>
          <w:p w14:paraId="0A931A7B" w14:textId="77777777" w:rsidR="00021003" w:rsidRPr="00953C61" w:rsidRDefault="00021003" w:rsidP="00472F94">
            <w:pPr>
              <w:jc w:val="center"/>
              <w:rPr>
                <w:sz w:val="16"/>
                <w:szCs w:val="16"/>
              </w:rPr>
            </w:pPr>
            <w:r w:rsidRPr="00953C61">
              <w:rPr>
                <w:sz w:val="16"/>
                <w:szCs w:val="16"/>
              </w:rPr>
              <w:t>2 042,01</w:t>
            </w:r>
          </w:p>
        </w:tc>
        <w:tc>
          <w:tcPr>
            <w:tcW w:w="851" w:type="dxa"/>
            <w:tcBorders>
              <w:top w:val="single" w:sz="4" w:space="0" w:color="auto"/>
              <w:left w:val="single" w:sz="4" w:space="0" w:color="auto"/>
              <w:bottom w:val="single" w:sz="4" w:space="0" w:color="auto"/>
              <w:right w:val="single" w:sz="4" w:space="0" w:color="auto"/>
            </w:tcBorders>
            <w:vAlign w:val="center"/>
          </w:tcPr>
          <w:p w14:paraId="486B8699" w14:textId="77777777" w:rsidR="00021003" w:rsidRPr="00953C61" w:rsidRDefault="00021003" w:rsidP="00472F94">
            <w:pPr>
              <w:jc w:val="center"/>
              <w:rPr>
                <w:sz w:val="16"/>
                <w:szCs w:val="16"/>
              </w:rPr>
            </w:pPr>
            <w:r w:rsidRPr="00953C61">
              <w:rPr>
                <w:sz w:val="16"/>
                <w:szCs w:val="16"/>
              </w:rPr>
              <w:t>2 042,01</w:t>
            </w:r>
          </w:p>
        </w:tc>
        <w:tc>
          <w:tcPr>
            <w:tcW w:w="567" w:type="dxa"/>
            <w:tcBorders>
              <w:top w:val="single" w:sz="4" w:space="0" w:color="auto"/>
              <w:left w:val="single" w:sz="4" w:space="0" w:color="auto"/>
              <w:bottom w:val="single" w:sz="4" w:space="0" w:color="auto"/>
              <w:right w:val="single" w:sz="4" w:space="0" w:color="auto"/>
            </w:tcBorders>
            <w:vAlign w:val="center"/>
          </w:tcPr>
          <w:p w14:paraId="601771F9" w14:textId="77777777" w:rsidR="00021003" w:rsidRPr="00953C61" w:rsidRDefault="00021003" w:rsidP="00472F94">
            <w:pPr>
              <w:ind w:firstLine="36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E7C47DA" w14:textId="77777777" w:rsidR="00021003" w:rsidRPr="00953C61" w:rsidRDefault="00021003" w:rsidP="00472F94">
            <w:pPr>
              <w:jc w:val="center"/>
              <w:rPr>
                <w:bCs/>
                <w:sz w:val="16"/>
                <w:szCs w:val="16"/>
              </w:rPr>
            </w:pPr>
            <w:r w:rsidRPr="00953C61">
              <w:rPr>
                <w:sz w:val="16"/>
                <w:szCs w:val="16"/>
              </w:rPr>
              <w:t>2 042,01</w:t>
            </w:r>
          </w:p>
        </w:tc>
        <w:tc>
          <w:tcPr>
            <w:tcW w:w="851" w:type="dxa"/>
            <w:tcBorders>
              <w:top w:val="single" w:sz="4" w:space="0" w:color="auto"/>
              <w:left w:val="single" w:sz="4" w:space="0" w:color="auto"/>
              <w:bottom w:val="single" w:sz="4" w:space="0" w:color="auto"/>
              <w:right w:val="single" w:sz="4" w:space="0" w:color="auto"/>
            </w:tcBorders>
            <w:vAlign w:val="center"/>
          </w:tcPr>
          <w:p w14:paraId="00DD73B4" w14:textId="77777777" w:rsidR="00021003" w:rsidRPr="00953C61" w:rsidRDefault="00021003" w:rsidP="00472F94">
            <w:pPr>
              <w:jc w:val="center"/>
              <w:rPr>
                <w:bCs/>
                <w:sz w:val="16"/>
                <w:szCs w:val="16"/>
              </w:rPr>
            </w:pPr>
            <w:r w:rsidRPr="00953C61">
              <w:rPr>
                <w:sz w:val="16"/>
                <w:szCs w:val="16"/>
              </w:rPr>
              <w:t>2 042,01</w:t>
            </w:r>
          </w:p>
        </w:tc>
        <w:tc>
          <w:tcPr>
            <w:tcW w:w="850" w:type="dxa"/>
            <w:tcBorders>
              <w:top w:val="single" w:sz="4" w:space="0" w:color="auto"/>
              <w:left w:val="single" w:sz="4" w:space="0" w:color="auto"/>
              <w:bottom w:val="single" w:sz="4" w:space="0" w:color="auto"/>
              <w:right w:val="single" w:sz="4" w:space="0" w:color="auto"/>
            </w:tcBorders>
            <w:vAlign w:val="center"/>
          </w:tcPr>
          <w:p w14:paraId="4AAC7D75" w14:textId="77777777" w:rsidR="00021003" w:rsidRPr="00953C61" w:rsidRDefault="00021003" w:rsidP="00472F94">
            <w:pPr>
              <w:jc w:val="center"/>
              <w:rPr>
                <w:bCs/>
                <w:sz w:val="16"/>
                <w:szCs w:val="16"/>
              </w:rPr>
            </w:pPr>
            <w:r w:rsidRPr="00953C61">
              <w:rPr>
                <w:sz w:val="16"/>
                <w:szCs w:val="16"/>
              </w:rPr>
              <w:t>2 042,01</w:t>
            </w:r>
          </w:p>
        </w:tc>
        <w:tc>
          <w:tcPr>
            <w:tcW w:w="567" w:type="dxa"/>
            <w:tcBorders>
              <w:top w:val="single" w:sz="4" w:space="0" w:color="auto"/>
              <w:left w:val="single" w:sz="4" w:space="0" w:color="auto"/>
              <w:bottom w:val="single" w:sz="4" w:space="0" w:color="auto"/>
              <w:right w:val="single" w:sz="4" w:space="0" w:color="auto"/>
            </w:tcBorders>
            <w:vAlign w:val="center"/>
          </w:tcPr>
          <w:p w14:paraId="5655CCC4" w14:textId="77777777" w:rsidR="00021003" w:rsidRPr="00953C61" w:rsidRDefault="00021003" w:rsidP="00472F94">
            <w:pPr>
              <w:ind w:firstLine="360"/>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49D69A6" w14:textId="77777777" w:rsidR="00021003" w:rsidRPr="00953C61" w:rsidRDefault="00021003" w:rsidP="00472F94">
            <w:pPr>
              <w:jc w:val="center"/>
              <w:rPr>
                <w:bCs/>
                <w:sz w:val="16"/>
                <w:szCs w:val="16"/>
              </w:rPr>
            </w:pPr>
            <w:r w:rsidRPr="00953C61">
              <w:rPr>
                <w:sz w:val="16"/>
                <w:szCs w:val="16"/>
              </w:rPr>
              <w:t>2 042,01</w:t>
            </w:r>
          </w:p>
        </w:tc>
        <w:tc>
          <w:tcPr>
            <w:tcW w:w="850" w:type="dxa"/>
            <w:tcBorders>
              <w:top w:val="single" w:sz="4" w:space="0" w:color="auto"/>
              <w:left w:val="single" w:sz="4" w:space="0" w:color="auto"/>
              <w:bottom w:val="single" w:sz="4" w:space="0" w:color="auto"/>
              <w:right w:val="single" w:sz="4" w:space="0" w:color="auto"/>
            </w:tcBorders>
            <w:vAlign w:val="center"/>
          </w:tcPr>
          <w:p w14:paraId="15EAD51B" w14:textId="77777777" w:rsidR="00021003" w:rsidRPr="00953C61" w:rsidRDefault="00021003" w:rsidP="00472F94">
            <w:pPr>
              <w:jc w:val="center"/>
              <w:rPr>
                <w:bCs/>
                <w:sz w:val="16"/>
                <w:szCs w:val="16"/>
              </w:rPr>
            </w:pPr>
            <w:r w:rsidRPr="00953C61">
              <w:rPr>
                <w:sz w:val="16"/>
                <w:szCs w:val="16"/>
              </w:rPr>
              <w:t>2 042,01</w:t>
            </w:r>
          </w:p>
        </w:tc>
        <w:tc>
          <w:tcPr>
            <w:tcW w:w="851" w:type="dxa"/>
            <w:tcBorders>
              <w:top w:val="single" w:sz="4" w:space="0" w:color="auto"/>
              <w:left w:val="single" w:sz="4" w:space="0" w:color="auto"/>
              <w:bottom w:val="single" w:sz="4" w:space="0" w:color="auto"/>
              <w:right w:val="single" w:sz="4" w:space="0" w:color="auto"/>
            </w:tcBorders>
            <w:vAlign w:val="center"/>
          </w:tcPr>
          <w:p w14:paraId="6CFE3171" w14:textId="77777777" w:rsidR="00021003" w:rsidRPr="00953C61" w:rsidRDefault="00021003" w:rsidP="00472F94">
            <w:pPr>
              <w:jc w:val="center"/>
              <w:rPr>
                <w:bCs/>
                <w:sz w:val="16"/>
                <w:szCs w:val="16"/>
              </w:rPr>
            </w:pPr>
            <w:r w:rsidRPr="00953C61">
              <w:rPr>
                <w:sz w:val="16"/>
                <w:szCs w:val="16"/>
              </w:rPr>
              <w:t>2 042,01</w:t>
            </w:r>
          </w:p>
        </w:tc>
        <w:tc>
          <w:tcPr>
            <w:tcW w:w="567" w:type="dxa"/>
            <w:tcBorders>
              <w:top w:val="single" w:sz="4" w:space="0" w:color="auto"/>
              <w:left w:val="single" w:sz="4" w:space="0" w:color="auto"/>
              <w:bottom w:val="single" w:sz="4" w:space="0" w:color="auto"/>
              <w:right w:val="single" w:sz="4" w:space="0" w:color="auto"/>
            </w:tcBorders>
            <w:vAlign w:val="center"/>
          </w:tcPr>
          <w:p w14:paraId="6EBBA493" w14:textId="77777777" w:rsidR="00021003" w:rsidRPr="00953C61" w:rsidRDefault="00021003" w:rsidP="00472F94">
            <w:pPr>
              <w:ind w:firstLine="36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FA5843A" w14:textId="77777777" w:rsidR="00021003" w:rsidRPr="00953C61" w:rsidRDefault="00021003" w:rsidP="00472F94">
            <w:pPr>
              <w:jc w:val="center"/>
              <w:rPr>
                <w:bCs/>
                <w:sz w:val="16"/>
                <w:szCs w:val="16"/>
              </w:rPr>
            </w:pPr>
            <w:r w:rsidRPr="00953C61">
              <w:rPr>
                <w:sz w:val="16"/>
                <w:szCs w:val="16"/>
              </w:rPr>
              <w:t>2 042,01</w:t>
            </w:r>
          </w:p>
        </w:tc>
        <w:tc>
          <w:tcPr>
            <w:tcW w:w="851" w:type="dxa"/>
            <w:tcBorders>
              <w:top w:val="single" w:sz="4" w:space="0" w:color="auto"/>
              <w:left w:val="single" w:sz="4" w:space="0" w:color="auto"/>
              <w:bottom w:val="single" w:sz="4" w:space="0" w:color="auto"/>
              <w:right w:val="single" w:sz="4" w:space="0" w:color="auto"/>
            </w:tcBorders>
            <w:vAlign w:val="center"/>
          </w:tcPr>
          <w:p w14:paraId="7BCE8367" w14:textId="77777777" w:rsidR="00021003" w:rsidRPr="00953C61" w:rsidRDefault="00021003" w:rsidP="00472F94">
            <w:pPr>
              <w:jc w:val="center"/>
              <w:rPr>
                <w:bCs/>
                <w:sz w:val="16"/>
                <w:szCs w:val="16"/>
              </w:rPr>
            </w:pPr>
            <w:r w:rsidRPr="00953C61">
              <w:rPr>
                <w:sz w:val="16"/>
                <w:szCs w:val="16"/>
              </w:rPr>
              <w:t>2 042,01</w:t>
            </w:r>
          </w:p>
        </w:tc>
        <w:tc>
          <w:tcPr>
            <w:tcW w:w="850" w:type="dxa"/>
            <w:tcBorders>
              <w:top w:val="single" w:sz="4" w:space="0" w:color="auto"/>
              <w:left w:val="single" w:sz="4" w:space="0" w:color="auto"/>
              <w:bottom w:val="single" w:sz="4" w:space="0" w:color="auto"/>
              <w:right w:val="single" w:sz="4" w:space="0" w:color="auto"/>
            </w:tcBorders>
            <w:vAlign w:val="center"/>
          </w:tcPr>
          <w:p w14:paraId="3C93FA8F" w14:textId="77777777" w:rsidR="00021003" w:rsidRPr="00953C61" w:rsidRDefault="00021003" w:rsidP="00472F94">
            <w:pPr>
              <w:jc w:val="center"/>
              <w:rPr>
                <w:bCs/>
                <w:sz w:val="16"/>
                <w:szCs w:val="16"/>
              </w:rPr>
            </w:pPr>
            <w:r w:rsidRPr="00953C61">
              <w:rPr>
                <w:sz w:val="16"/>
                <w:szCs w:val="16"/>
              </w:rPr>
              <w:t>2 042,01</w:t>
            </w:r>
          </w:p>
        </w:tc>
        <w:tc>
          <w:tcPr>
            <w:tcW w:w="567" w:type="dxa"/>
            <w:tcBorders>
              <w:top w:val="single" w:sz="4" w:space="0" w:color="auto"/>
              <w:left w:val="single" w:sz="4" w:space="0" w:color="auto"/>
              <w:bottom w:val="single" w:sz="4" w:space="0" w:color="auto"/>
              <w:right w:val="single" w:sz="4" w:space="0" w:color="auto"/>
            </w:tcBorders>
            <w:vAlign w:val="center"/>
          </w:tcPr>
          <w:p w14:paraId="14000868" w14:textId="77777777"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04F4A0E" w14:textId="77777777" w:rsidR="00021003" w:rsidRPr="00953C61" w:rsidRDefault="00021003" w:rsidP="00472F94">
            <w:pPr>
              <w:ind w:firstLine="36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CD8F7D7" w14:textId="77777777" w:rsidR="00021003" w:rsidRPr="00953C61" w:rsidRDefault="00021003" w:rsidP="00472F94">
            <w:pPr>
              <w:ind w:firstLine="360"/>
              <w:jc w:val="center"/>
              <w:rPr>
                <w:bCs/>
                <w:sz w:val="16"/>
                <w:szCs w:val="16"/>
              </w:rPr>
            </w:pPr>
          </w:p>
        </w:tc>
      </w:tr>
      <w:tr w:rsidR="00021003" w:rsidRPr="00953C61" w14:paraId="7BA0913E" w14:textId="77777777" w:rsidTr="00472F94">
        <w:trPr>
          <w:cantSplit/>
          <w:trHeight w:val="544"/>
        </w:trPr>
        <w:tc>
          <w:tcPr>
            <w:tcW w:w="974" w:type="dxa"/>
            <w:tcBorders>
              <w:top w:val="single" w:sz="4" w:space="0" w:color="auto"/>
              <w:left w:val="single" w:sz="4" w:space="0" w:color="auto"/>
              <w:bottom w:val="single" w:sz="4" w:space="0" w:color="auto"/>
              <w:right w:val="single" w:sz="4" w:space="0" w:color="auto"/>
            </w:tcBorders>
            <w:vAlign w:val="center"/>
            <w:hideMark/>
          </w:tcPr>
          <w:p w14:paraId="0B467502" w14:textId="77777777" w:rsidR="00021003" w:rsidRPr="00953C61" w:rsidRDefault="00021003" w:rsidP="00472F94">
            <w:pPr>
              <w:jc w:val="center"/>
              <w:rPr>
                <w:bCs/>
                <w:sz w:val="16"/>
                <w:szCs w:val="16"/>
              </w:rPr>
            </w:pPr>
            <w:r w:rsidRPr="00953C61">
              <w:rPr>
                <w:bCs/>
                <w:sz w:val="16"/>
                <w:szCs w:val="16"/>
              </w:rPr>
              <w:t xml:space="preserve">Руб. </w:t>
            </w:r>
            <w:proofErr w:type="gramStart"/>
            <w:r w:rsidRPr="00953C61">
              <w:rPr>
                <w:bCs/>
                <w:sz w:val="16"/>
                <w:szCs w:val="16"/>
              </w:rPr>
              <w:t>в  т.ч.</w:t>
            </w:r>
            <w:proofErr w:type="gramEnd"/>
            <w:r w:rsidRPr="00953C61">
              <w:rPr>
                <w:bCs/>
                <w:sz w:val="16"/>
                <w:szCs w:val="16"/>
              </w:rPr>
              <w:t xml:space="preserve"> НДС</w:t>
            </w:r>
          </w:p>
        </w:tc>
        <w:tc>
          <w:tcPr>
            <w:tcW w:w="567" w:type="dxa"/>
            <w:tcBorders>
              <w:top w:val="single" w:sz="4" w:space="0" w:color="auto"/>
              <w:left w:val="single" w:sz="4" w:space="0" w:color="auto"/>
              <w:bottom w:val="single" w:sz="4" w:space="0" w:color="auto"/>
              <w:right w:val="single" w:sz="4" w:space="0" w:color="auto"/>
            </w:tcBorders>
            <w:vAlign w:val="center"/>
          </w:tcPr>
          <w:p w14:paraId="29038AB8" w14:textId="77777777"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7ED8924" w14:textId="5A02350D" w:rsidR="00021003" w:rsidRPr="00953C61" w:rsidRDefault="00021003" w:rsidP="00472F9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EB2EAD1" w14:textId="15B19DDF" w:rsidR="00021003" w:rsidRPr="00953C61" w:rsidRDefault="00021003" w:rsidP="00472F94">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0E72B5D" w14:textId="0193946C" w:rsidR="00021003" w:rsidRPr="00953C61" w:rsidRDefault="00021003" w:rsidP="00472F9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F778E03" w14:textId="299CDB3E"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88FF369" w14:textId="1FC026CA"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579F9C2" w14:textId="35232145"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36F4F8F" w14:textId="10F57F59"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04BF0BF" w14:textId="49886773"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C5FBA63" w14:textId="52ACC82E"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F7E2A20" w14:textId="1B1A1538"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622F660" w14:textId="69BD37FF"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6529852" w14:textId="1D629364"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9AA344A" w14:textId="07B3F249" w:rsidR="00021003" w:rsidRPr="00953C61" w:rsidRDefault="00021003" w:rsidP="00472F94">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1A4E50F" w14:textId="70A8683D" w:rsidR="00021003" w:rsidRPr="00953C61" w:rsidRDefault="00021003" w:rsidP="00472F9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DF432C2" w14:textId="18222314" w:rsidR="00021003" w:rsidRPr="00953C61" w:rsidRDefault="00021003" w:rsidP="00472F9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C4C332A" w14:textId="7DBEB491"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253A14F" w14:textId="77777777" w:rsidR="00021003" w:rsidRPr="00953C61" w:rsidRDefault="00021003" w:rsidP="00472F94">
            <w:pPr>
              <w:ind w:firstLine="36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D601F60" w14:textId="076D0DFF" w:rsidR="00021003" w:rsidRPr="00953C61" w:rsidRDefault="00021003" w:rsidP="00472F94">
            <w:pPr>
              <w:jc w:val="center"/>
              <w:rPr>
                <w:b/>
                <w:bCs/>
                <w:sz w:val="16"/>
                <w:szCs w:val="16"/>
              </w:rPr>
            </w:pPr>
          </w:p>
        </w:tc>
      </w:tr>
      <w:tr w:rsidR="00021003" w:rsidRPr="00953C61" w14:paraId="76E047CE" w14:textId="77777777" w:rsidTr="00667FAA">
        <w:trPr>
          <w:cantSplit/>
          <w:trHeight w:val="544"/>
        </w:trPr>
        <w:tc>
          <w:tcPr>
            <w:tcW w:w="974" w:type="dxa"/>
            <w:tcBorders>
              <w:top w:val="single" w:sz="4" w:space="0" w:color="auto"/>
              <w:left w:val="single" w:sz="4" w:space="0" w:color="auto"/>
              <w:bottom w:val="single" w:sz="4" w:space="0" w:color="auto"/>
              <w:right w:val="single" w:sz="4" w:space="0" w:color="auto"/>
            </w:tcBorders>
            <w:vAlign w:val="center"/>
          </w:tcPr>
          <w:p w14:paraId="59F102E4" w14:textId="77777777" w:rsidR="00021003" w:rsidRPr="00953C61" w:rsidRDefault="00021003" w:rsidP="00472F94">
            <w:pPr>
              <w:jc w:val="center"/>
              <w:rPr>
                <w:bCs/>
                <w:sz w:val="16"/>
                <w:szCs w:val="16"/>
              </w:rPr>
            </w:pPr>
            <w:r w:rsidRPr="00953C61">
              <w:rPr>
                <w:bCs/>
                <w:sz w:val="16"/>
                <w:szCs w:val="16"/>
              </w:rPr>
              <w:t>на вентиляцию</w:t>
            </w:r>
          </w:p>
          <w:p w14:paraId="0E08B8FA" w14:textId="77777777"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FAD019E" w14:textId="77777777" w:rsidR="00021003" w:rsidRPr="00953C61" w:rsidRDefault="00021003" w:rsidP="00472F94">
            <w:pPr>
              <w:jc w:val="center"/>
              <w:rPr>
                <w:bCs/>
                <w:sz w:val="16"/>
                <w:szCs w:val="16"/>
              </w:rPr>
            </w:pPr>
            <w:r w:rsidRPr="00953C61">
              <w:rPr>
                <w:bCs/>
                <w:sz w:val="16"/>
                <w:szCs w:val="16"/>
              </w:rPr>
              <w:t>Гкал</w:t>
            </w:r>
          </w:p>
        </w:tc>
        <w:tc>
          <w:tcPr>
            <w:tcW w:w="851" w:type="dxa"/>
            <w:tcBorders>
              <w:top w:val="single" w:sz="4" w:space="0" w:color="auto"/>
              <w:left w:val="single" w:sz="4" w:space="0" w:color="auto"/>
              <w:bottom w:val="single" w:sz="4" w:space="0" w:color="auto"/>
              <w:right w:val="single" w:sz="4" w:space="0" w:color="auto"/>
            </w:tcBorders>
            <w:vAlign w:val="center"/>
          </w:tcPr>
          <w:p w14:paraId="2B241072" w14:textId="21E96229"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197BD9B" w14:textId="20957D01"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551B521" w14:textId="55FE8732"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A9E9A51" w14:textId="0CA2A0C6"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192DB68" w14:textId="44264E9C"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9F817A6" w14:textId="16B8A1DD"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DB00051" w14:textId="44FF71AC"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08E211" w14:textId="083DC6C7"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3D57A51" w14:textId="17B14F59"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FC274F4" w14:textId="19DB935E"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20D9479" w14:textId="79A3BECC"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E05CC03" w14:textId="3052F592"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F7051B3" w14:textId="36A34320" w:rsidR="00021003" w:rsidRPr="00953C61" w:rsidRDefault="00021003" w:rsidP="00472F94">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2FB2C39" w14:textId="45B7C8E8" w:rsidR="00021003" w:rsidRPr="00953C61" w:rsidRDefault="00021003" w:rsidP="00472F94">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8DC6BA3" w14:textId="013768B0"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1A1978" w14:textId="23474BE5" w:rsidR="00021003" w:rsidRPr="00953C61" w:rsidRDefault="00021003" w:rsidP="00472F94">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34FCE7D" w14:textId="7971F169" w:rsidR="00021003" w:rsidRPr="00953C61" w:rsidRDefault="00021003" w:rsidP="00472F94">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7B1463C" w14:textId="21BA0C2D" w:rsidR="00021003" w:rsidRPr="00953C61" w:rsidRDefault="00021003" w:rsidP="00472F94">
            <w:pPr>
              <w:jc w:val="center"/>
              <w:rPr>
                <w:bCs/>
                <w:sz w:val="16"/>
                <w:szCs w:val="16"/>
              </w:rPr>
            </w:pPr>
          </w:p>
        </w:tc>
      </w:tr>
    </w:tbl>
    <w:p w14:paraId="64D662E1" w14:textId="1814A7C9" w:rsidR="00FA5F89" w:rsidRDefault="00FA5F89" w:rsidP="00FA5F89">
      <w:pPr>
        <w:ind w:firstLine="360"/>
        <w:jc w:val="right"/>
        <w:rPr>
          <w:bCs/>
          <w:sz w:val="20"/>
          <w:szCs w:val="20"/>
          <w:lang w:eastAsia="ar-SA"/>
        </w:rPr>
      </w:pPr>
    </w:p>
    <w:p w14:paraId="6B758E21" w14:textId="77777777" w:rsidR="00021003" w:rsidRDefault="00021003" w:rsidP="00FA5F89">
      <w:pPr>
        <w:ind w:firstLine="360"/>
        <w:jc w:val="right"/>
        <w:rPr>
          <w:bCs/>
          <w:sz w:val="20"/>
          <w:szCs w:val="20"/>
          <w:lang w:eastAsia="ar-SA"/>
        </w:rPr>
      </w:pPr>
    </w:p>
    <w:p w14:paraId="1A9E67AE" w14:textId="11715116" w:rsidR="00395778" w:rsidRPr="00E6795F" w:rsidRDefault="00395778" w:rsidP="00395778">
      <w:pPr>
        <w:shd w:val="clear" w:color="auto" w:fill="FFFFFF"/>
        <w:spacing w:line="264" w:lineRule="auto"/>
        <w:ind w:firstLine="567"/>
        <w:jc w:val="both"/>
      </w:pPr>
      <w:r w:rsidRPr="00C43FA0">
        <w:t xml:space="preserve">Расчетная сумма Договора (на момент его заключения) определяется в соответствии с установленными Потребителю лимитами и </w:t>
      </w:r>
      <w:r w:rsidRPr="003B4E5B">
        <w:t xml:space="preserve">действующими тарифами </w:t>
      </w:r>
      <w:r w:rsidRPr="00E6795F">
        <w:t xml:space="preserve">и составляет на услуги по поставке тепловой энергии </w:t>
      </w:r>
      <w:r w:rsidR="00667FAA">
        <w:t>_______________</w:t>
      </w:r>
      <w:r w:rsidRPr="00E6795F">
        <w:t xml:space="preserve"> (</w:t>
      </w:r>
      <w:r w:rsidR="00667FAA">
        <w:t>сумма прописью</w:t>
      </w:r>
      <w:r w:rsidRPr="00E6795F">
        <w:t>) руб.,</w:t>
      </w:r>
      <w:r w:rsidR="00667FAA">
        <w:t xml:space="preserve"> ____</w:t>
      </w:r>
      <w:r w:rsidRPr="00E6795F">
        <w:rPr>
          <w:b/>
          <w:bCs/>
        </w:rPr>
        <w:t xml:space="preserve"> </w:t>
      </w:r>
      <w:r w:rsidRPr="00E6795F">
        <w:t>коп., в том числе НДС 20</w:t>
      </w:r>
      <w:r w:rsidR="00667FAA">
        <w:t xml:space="preserve"> </w:t>
      </w:r>
      <w:r w:rsidRPr="00E6795F">
        <w:t>% в сумме</w:t>
      </w:r>
      <w:r>
        <w:t xml:space="preserve"> </w:t>
      </w:r>
      <w:r w:rsidR="00667FAA">
        <w:t>______</w:t>
      </w:r>
      <w:r>
        <w:t xml:space="preserve"> </w:t>
      </w:r>
      <w:r w:rsidRPr="00E6795F">
        <w:t>руб.</w:t>
      </w:r>
    </w:p>
    <w:p w14:paraId="0F9C32EC" w14:textId="49FC4DDC" w:rsidR="00FA5F89" w:rsidRDefault="00395778" w:rsidP="00395778">
      <w:pPr>
        <w:ind w:firstLine="360"/>
        <w:jc w:val="both"/>
        <w:rPr>
          <w:bCs/>
        </w:rPr>
      </w:pPr>
      <w:r>
        <w:rPr>
          <w:i/>
          <w:iCs/>
        </w:rPr>
        <w:t xml:space="preserve">  </w:t>
      </w:r>
      <w:r w:rsidRPr="00E6795F">
        <w:rPr>
          <w:i/>
          <w:iCs/>
        </w:rPr>
        <w:t>Примечание:</w:t>
      </w:r>
      <w:r w:rsidRPr="00E6795F">
        <w:t xml:space="preserve"> Заявку по объемам</w:t>
      </w:r>
      <w:r w:rsidRPr="00E6795F">
        <w:rPr>
          <w:b/>
          <w:bCs/>
          <w:spacing w:val="-1"/>
        </w:rPr>
        <w:t xml:space="preserve"> </w:t>
      </w:r>
      <w:r w:rsidRPr="00E6795F">
        <w:rPr>
          <w:spacing w:val="-1"/>
        </w:rPr>
        <w:t xml:space="preserve">на услуги </w:t>
      </w:r>
      <w:r w:rsidRPr="00C43FA0">
        <w:rPr>
          <w:spacing w:val="-1"/>
        </w:rPr>
        <w:t>по</w:t>
      </w:r>
      <w:r w:rsidRPr="00C43FA0">
        <w:t xml:space="preserve"> поставке </w:t>
      </w:r>
      <w:r>
        <w:t>тепловой энергии на 2024</w:t>
      </w:r>
      <w:r w:rsidRPr="00C43FA0">
        <w:t xml:space="preserve"> год Потребитель должен представить Поставщику до 15 ноября и согласовать с Поставщиком до 01 декабря текущего года.</w:t>
      </w:r>
    </w:p>
    <w:p w14:paraId="765A51C3" w14:textId="77777777" w:rsidR="00FA5F89" w:rsidRDefault="00FA5F89" w:rsidP="00FA5F89">
      <w:pPr>
        <w:ind w:firstLine="360"/>
        <w:jc w:val="right"/>
        <w:rPr>
          <w:bCs/>
        </w:rPr>
      </w:pPr>
    </w:p>
    <w:p w14:paraId="01FF915E" w14:textId="77777777" w:rsidR="00FA5F89" w:rsidRDefault="00FA5F89" w:rsidP="00FA5F89">
      <w:pPr>
        <w:ind w:firstLine="360"/>
        <w:jc w:val="both"/>
        <w:rPr>
          <w:bCs/>
        </w:rPr>
      </w:pPr>
      <w:r>
        <w:rPr>
          <w:bCs/>
        </w:rPr>
        <w:t>Подписи сторон:</w:t>
      </w:r>
    </w:p>
    <w:p w14:paraId="58F51ABE" w14:textId="77777777" w:rsidR="00FA5F89" w:rsidRDefault="00FA5F89" w:rsidP="00CA407D">
      <w:pPr>
        <w:jc w:val="both"/>
        <w:rPr>
          <w:bCs/>
        </w:rPr>
      </w:pPr>
    </w:p>
    <w:p w14:paraId="4E0FE156" w14:textId="60AD6B16" w:rsidR="00FA5F89" w:rsidRDefault="00FA5F89" w:rsidP="00FA5F89">
      <w:pPr>
        <w:ind w:firstLine="360"/>
        <w:jc w:val="both"/>
        <w:rPr>
          <w:b/>
          <w:bCs/>
        </w:rPr>
      </w:pPr>
      <w:r>
        <w:rPr>
          <w:b/>
          <w:bCs/>
        </w:rPr>
        <w:t>По</w:t>
      </w:r>
      <w:r w:rsidR="00A66940">
        <w:rPr>
          <w:b/>
          <w:bCs/>
        </w:rPr>
        <w:t>ставщик</w:t>
      </w:r>
      <w:r>
        <w:rPr>
          <w:b/>
          <w:bCs/>
        </w:rPr>
        <w:t>:</w:t>
      </w:r>
      <w:r>
        <w:rPr>
          <w:b/>
          <w:bCs/>
        </w:rPr>
        <w:tab/>
      </w:r>
      <w:r>
        <w:rPr>
          <w:bCs/>
        </w:rPr>
        <w:tab/>
      </w:r>
      <w:r>
        <w:rPr>
          <w:bCs/>
        </w:rPr>
        <w:tab/>
      </w:r>
      <w:r>
        <w:rPr>
          <w:bCs/>
        </w:rPr>
        <w:tab/>
      </w:r>
      <w:r>
        <w:rPr>
          <w:bCs/>
        </w:rPr>
        <w:tab/>
      </w:r>
      <w:r>
        <w:rPr>
          <w:bCs/>
        </w:rPr>
        <w:tab/>
        <w:t xml:space="preserve">   </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По</w:t>
      </w:r>
      <w:r w:rsidR="00A66940">
        <w:rPr>
          <w:b/>
          <w:bCs/>
        </w:rPr>
        <w:t>требитель</w:t>
      </w:r>
      <w:r>
        <w:rPr>
          <w:b/>
          <w:bCs/>
        </w:rPr>
        <w:t>:</w:t>
      </w:r>
    </w:p>
    <w:p w14:paraId="524472D0" w14:textId="41189B10" w:rsidR="00FA5F89" w:rsidRDefault="00FA5F89" w:rsidP="00FA5F89">
      <w:pPr>
        <w:ind w:firstLine="360"/>
        <w:jc w:val="both"/>
        <w:rPr>
          <w:bCs/>
        </w:rPr>
      </w:pPr>
      <w:r>
        <w:rPr>
          <w:bCs/>
        </w:rPr>
        <w:t>ФГБНУ ВНИИРАЭ</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7B154A">
        <w:rPr>
          <w:bCs/>
        </w:rPr>
        <w:t xml:space="preserve">           </w:t>
      </w:r>
      <w:r w:rsidR="00B1778E">
        <w:rPr>
          <w:bCs/>
        </w:rPr>
        <w:t>Наименование</w:t>
      </w:r>
    </w:p>
    <w:p w14:paraId="26F575D9" w14:textId="119295C1" w:rsidR="00FA5F89" w:rsidRDefault="007B154A" w:rsidP="00FA5F89">
      <w:pPr>
        <w:ind w:firstLine="360"/>
        <w:jc w:val="both"/>
        <w:rPr>
          <w:bCs/>
        </w:rPr>
      </w:pPr>
      <w:r>
        <w:rPr>
          <w:bCs/>
        </w:rPr>
        <w:t xml:space="preserve">Директор                                                                                                                                                                                 </w:t>
      </w:r>
      <w:r w:rsidR="00B1778E">
        <w:rPr>
          <w:bCs/>
        </w:rPr>
        <w:t>Должность</w:t>
      </w:r>
    </w:p>
    <w:p w14:paraId="31B6C8F8" w14:textId="12F98FF7" w:rsidR="00FA5F89" w:rsidRDefault="00FA5F89" w:rsidP="00FA5F89">
      <w:pPr>
        <w:ind w:firstLine="360"/>
        <w:jc w:val="both"/>
        <w:rPr>
          <w:b/>
          <w:bCs/>
        </w:rPr>
      </w:pPr>
      <w:r>
        <w:rPr>
          <w:b/>
          <w:bCs/>
        </w:rPr>
        <w:t>_______________</w:t>
      </w:r>
      <w:r w:rsidR="007B154A">
        <w:rPr>
          <w:b/>
          <w:bCs/>
        </w:rPr>
        <w:t>/</w:t>
      </w:r>
      <w:r>
        <w:rPr>
          <w:b/>
          <w:bCs/>
        </w:rPr>
        <w:t>Е.И. Карпенко</w:t>
      </w:r>
      <w:r w:rsidR="007B154A">
        <w:rPr>
          <w:b/>
          <w:bCs/>
        </w:rPr>
        <w:t>/</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______________</w:t>
      </w:r>
      <w:r w:rsidR="007B154A">
        <w:rPr>
          <w:b/>
          <w:bCs/>
        </w:rPr>
        <w:t>/</w:t>
      </w:r>
      <w:r w:rsidR="00B1778E">
        <w:rPr>
          <w:b/>
          <w:bCs/>
        </w:rPr>
        <w:t>ФИО</w:t>
      </w:r>
      <w:r w:rsidR="007B154A">
        <w:rPr>
          <w:b/>
          <w:bCs/>
        </w:rPr>
        <w:t>/</w:t>
      </w:r>
    </w:p>
    <w:p w14:paraId="4C48A257" w14:textId="77777777" w:rsidR="00FA5F89" w:rsidRDefault="00FA5F89" w:rsidP="00FA5F89">
      <w:pPr>
        <w:rPr>
          <w:b/>
          <w:bCs/>
        </w:rPr>
        <w:sectPr w:rsidR="00FA5F89">
          <w:pgSz w:w="16840" w:h="11907" w:orient="landscape"/>
          <w:pgMar w:top="1134" w:right="567" w:bottom="624" w:left="567" w:header="397" w:footer="397" w:gutter="0"/>
          <w:cols w:space="720"/>
        </w:sectPr>
      </w:pPr>
    </w:p>
    <w:p w14:paraId="30EF0C86" w14:textId="553B81F7" w:rsidR="00FA5F89" w:rsidRDefault="00FA5F89" w:rsidP="00FA5F89">
      <w:pPr>
        <w:ind w:firstLine="360"/>
        <w:jc w:val="right"/>
        <w:rPr>
          <w:bCs/>
        </w:rPr>
      </w:pPr>
      <w:r>
        <w:rPr>
          <w:bCs/>
        </w:rPr>
        <w:lastRenderedPageBreak/>
        <w:t xml:space="preserve">Приложение </w:t>
      </w:r>
      <w:r w:rsidR="002F605C">
        <w:rPr>
          <w:bCs/>
        </w:rPr>
        <w:t xml:space="preserve">№ </w:t>
      </w:r>
      <w:r>
        <w:rPr>
          <w:bCs/>
        </w:rPr>
        <w:t xml:space="preserve">3 к Договору </w:t>
      </w:r>
    </w:p>
    <w:p w14:paraId="5DC03550" w14:textId="77777777" w:rsidR="00FA5F89" w:rsidRDefault="00FA5F89" w:rsidP="00FA5F89">
      <w:pPr>
        <w:ind w:firstLine="360"/>
        <w:jc w:val="right"/>
        <w:rPr>
          <w:bCs/>
        </w:rPr>
      </w:pPr>
      <w:proofErr w:type="gramStart"/>
      <w:r>
        <w:rPr>
          <w:bCs/>
        </w:rPr>
        <w:t xml:space="preserve">№  </w:t>
      </w:r>
      <w:r>
        <w:rPr>
          <w:rStyle w:val="FontStyle11"/>
          <w:b w:val="0"/>
          <w:bCs w:val="0"/>
        </w:rPr>
        <w:t>от</w:t>
      </w:r>
      <w:proofErr w:type="gramEnd"/>
      <w:r>
        <w:rPr>
          <w:rStyle w:val="FontStyle11"/>
          <w:b w:val="0"/>
          <w:bCs w:val="0"/>
        </w:rPr>
        <w:t xml:space="preserve"> «___»_______20__ г.</w:t>
      </w:r>
    </w:p>
    <w:p w14:paraId="31CA2697" w14:textId="77777777" w:rsidR="00FA5F89" w:rsidRDefault="00FA5F89" w:rsidP="00FA5F89">
      <w:pPr>
        <w:ind w:firstLine="360"/>
        <w:jc w:val="both"/>
        <w:rPr>
          <w:sz w:val="20"/>
          <w:szCs w:val="20"/>
        </w:rPr>
      </w:pPr>
    </w:p>
    <w:p w14:paraId="3337313E" w14:textId="77777777" w:rsidR="00FA5F89" w:rsidRDefault="00FA5F89" w:rsidP="00FA5F89">
      <w:pPr>
        <w:ind w:firstLine="360"/>
        <w:jc w:val="both"/>
      </w:pPr>
    </w:p>
    <w:p w14:paraId="6768EED0" w14:textId="77777777" w:rsidR="00FA5F89" w:rsidRDefault="00FA5F89" w:rsidP="00FA5F89">
      <w:pPr>
        <w:ind w:firstLine="360"/>
        <w:jc w:val="both"/>
      </w:pPr>
    </w:p>
    <w:p w14:paraId="3F9E92DB" w14:textId="77777777" w:rsidR="00FA5F89" w:rsidRDefault="00FA5F89" w:rsidP="00FA5F89">
      <w:pPr>
        <w:ind w:firstLine="360"/>
        <w:jc w:val="both"/>
      </w:pPr>
    </w:p>
    <w:p w14:paraId="4174A79C" w14:textId="0B14AB09" w:rsidR="00FA5F89" w:rsidRDefault="00FA5F89" w:rsidP="00FA5F89">
      <w:pPr>
        <w:ind w:firstLine="360"/>
        <w:jc w:val="both"/>
        <w:rPr>
          <w:b/>
        </w:rPr>
      </w:pPr>
      <w:r>
        <w:t>Наименование По</w:t>
      </w:r>
      <w:r w:rsidR="00F361E6">
        <w:t>требителя</w:t>
      </w:r>
      <w:r>
        <w:t xml:space="preserve">: </w:t>
      </w:r>
    </w:p>
    <w:p w14:paraId="334EF386" w14:textId="77777777" w:rsidR="00FA5F89" w:rsidRDefault="00FA5F89" w:rsidP="00FA5F89">
      <w:pPr>
        <w:ind w:firstLine="360"/>
        <w:jc w:val="both"/>
      </w:pPr>
    </w:p>
    <w:p w14:paraId="76E12C13" w14:textId="77777777" w:rsidR="00FA5F89" w:rsidRDefault="00FA5F89" w:rsidP="00FA5F89">
      <w:pPr>
        <w:ind w:firstLine="360"/>
        <w:jc w:val="center"/>
        <w:rPr>
          <w:b/>
        </w:rPr>
      </w:pPr>
      <w:r>
        <w:rPr>
          <w:b/>
        </w:rPr>
        <w:t>Расчетные тепловые нагрузки Покупателя по видам теплопотребления и другие технические характеристики подаваемой тепловой энергии.</w:t>
      </w:r>
    </w:p>
    <w:p w14:paraId="3764D149" w14:textId="77777777" w:rsidR="00FA5F89" w:rsidRDefault="00FA5F89" w:rsidP="00FA5F89">
      <w:pPr>
        <w:ind w:firstLine="360"/>
        <w:jc w:val="both"/>
      </w:pPr>
    </w:p>
    <w:p w14:paraId="31BDA514" w14:textId="77777777" w:rsidR="00FA5F89" w:rsidRDefault="00FA5F89" w:rsidP="00FA5F89">
      <w:pPr>
        <w:ind w:firstLine="360"/>
        <w:jc w:val="both"/>
      </w:pPr>
    </w:p>
    <w:p w14:paraId="5372B5A6" w14:textId="77777777" w:rsidR="00FA5F89" w:rsidRDefault="00FA5F89" w:rsidP="00FA5F89">
      <w:pPr>
        <w:numPr>
          <w:ilvl w:val="1"/>
          <w:numId w:val="5"/>
        </w:numPr>
        <w:jc w:val="both"/>
      </w:pPr>
      <w:r>
        <w:t>Договорные нагрузки:</w:t>
      </w:r>
    </w:p>
    <w:p w14:paraId="72AF82C9" w14:textId="77777777" w:rsidR="00FA5F89" w:rsidRDefault="00FA5F89" w:rsidP="00FA5F89">
      <w:pPr>
        <w:ind w:left="1080"/>
        <w:jc w:val="both"/>
      </w:pPr>
      <w:r>
        <w:t>в том числе:</w:t>
      </w:r>
    </w:p>
    <w:p w14:paraId="52393EEC" w14:textId="48CB8385" w:rsidR="00FA5F89" w:rsidRDefault="00FA5F89" w:rsidP="00FA5F89">
      <w:pPr>
        <w:ind w:left="1080"/>
        <w:jc w:val="both"/>
      </w:pPr>
      <w:r>
        <w:t xml:space="preserve">а) максимум на </w:t>
      </w:r>
      <w:r w:rsidRPr="002416FC">
        <w:t xml:space="preserve">отопление </w:t>
      </w:r>
      <w:r w:rsidRPr="002416FC">
        <w:rPr>
          <w:u w:val="single"/>
        </w:rPr>
        <w:t xml:space="preserve">     </w:t>
      </w:r>
      <w:r w:rsidR="00B1778E">
        <w:rPr>
          <w:u w:val="single"/>
        </w:rPr>
        <w:t xml:space="preserve">   </w:t>
      </w:r>
      <w:r>
        <w:rPr>
          <w:u w:val="single"/>
        </w:rPr>
        <w:t xml:space="preserve">     </w:t>
      </w:r>
      <w:r>
        <w:t xml:space="preserve"> Гкал/час, при -25 </w:t>
      </w:r>
      <w:r>
        <w:rPr>
          <w:vertAlign w:val="superscript"/>
        </w:rPr>
        <w:t>0</w:t>
      </w:r>
      <w:r>
        <w:t>С</w:t>
      </w:r>
    </w:p>
    <w:p w14:paraId="792FBEC5" w14:textId="1EB7D807" w:rsidR="00FA5F89" w:rsidRDefault="00FA5F89" w:rsidP="00FA5F89">
      <w:pPr>
        <w:ind w:left="1080"/>
        <w:jc w:val="both"/>
      </w:pPr>
      <w:r>
        <w:t>б)</w:t>
      </w:r>
      <w:r>
        <w:rPr>
          <w:color w:val="FF0000"/>
        </w:rPr>
        <w:t xml:space="preserve"> </w:t>
      </w:r>
      <w:r>
        <w:t xml:space="preserve">максимум на вентиляцию </w:t>
      </w:r>
      <w:r>
        <w:rPr>
          <w:u w:val="single"/>
        </w:rPr>
        <w:t xml:space="preserve">       </w:t>
      </w:r>
      <w:r w:rsidR="00B1778E">
        <w:rPr>
          <w:u w:val="single"/>
        </w:rPr>
        <w:t xml:space="preserve"> </w:t>
      </w:r>
      <w:r>
        <w:rPr>
          <w:u w:val="single"/>
        </w:rPr>
        <w:t xml:space="preserve">       </w:t>
      </w:r>
      <w:r>
        <w:t xml:space="preserve"> Гкал/час, при -25 </w:t>
      </w:r>
      <w:r>
        <w:rPr>
          <w:vertAlign w:val="superscript"/>
        </w:rPr>
        <w:t>0</w:t>
      </w:r>
      <w:r>
        <w:t>С</w:t>
      </w:r>
    </w:p>
    <w:p w14:paraId="37B68001" w14:textId="7E8FF91E" w:rsidR="00FA5F89" w:rsidRDefault="00FA5F89" w:rsidP="00FA5F89">
      <w:pPr>
        <w:ind w:left="1080"/>
        <w:jc w:val="both"/>
      </w:pPr>
      <w:r>
        <w:t xml:space="preserve">в) максимум на горячее водоснабжение  </w:t>
      </w:r>
      <w:r>
        <w:rPr>
          <w:u w:val="single"/>
        </w:rPr>
        <w:t xml:space="preserve">       </w:t>
      </w:r>
      <w:r w:rsidR="00B1778E">
        <w:rPr>
          <w:u w:val="single"/>
        </w:rPr>
        <w:t xml:space="preserve"> </w:t>
      </w:r>
      <w:r>
        <w:rPr>
          <w:u w:val="single"/>
        </w:rPr>
        <w:t xml:space="preserve">       </w:t>
      </w:r>
      <w:r>
        <w:t xml:space="preserve">  Гкал/час</w:t>
      </w:r>
    </w:p>
    <w:p w14:paraId="6F598AB1" w14:textId="7911679B" w:rsidR="00FA5F89" w:rsidRDefault="00FA5F89" w:rsidP="00FA5F89">
      <w:pPr>
        <w:ind w:left="1080"/>
        <w:jc w:val="both"/>
      </w:pPr>
      <w:r>
        <w:t xml:space="preserve">г) тепловые потери в системе ГВС </w:t>
      </w:r>
      <w:r>
        <w:rPr>
          <w:u w:val="single"/>
        </w:rPr>
        <w:t xml:space="preserve">       </w:t>
      </w:r>
      <w:r w:rsidR="00B1778E">
        <w:rPr>
          <w:u w:val="single"/>
        </w:rPr>
        <w:t xml:space="preserve"> </w:t>
      </w:r>
      <w:r>
        <w:rPr>
          <w:u w:val="single"/>
        </w:rPr>
        <w:t xml:space="preserve">       </w:t>
      </w:r>
      <w:r>
        <w:t xml:space="preserve"> Гкал/</w:t>
      </w:r>
      <w:proofErr w:type="spellStart"/>
      <w:r>
        <w:t>мес</w:t>
      </w:r>
      <w:proofErr w:type="spellEnd"/>
    </w:p>
    <w:p w14:paraId="592A8A75" w14:textId="77777777" w:rsidR="00FA5F89" w:rsidRDefault="00FA5F89" w:rsidP="00FA5F89">
      <w:pPr>
        <w:ind w:left="1080"/>
        <w:jc w:val="both"/>
      </w:pPr>
    </w:p>
    <w:p w14:paraId="500E828B" w14:textId="15A3867B" w:rsidR="00FA5F89" w:rsidRDefault="00FA5F89" w:rsidP="00FA5F89">
      <w:pPr>
        <w:numPr>
          <w:ilvl w:val="1"/>
          <w:numId w:val="5"/>
        </w:numPr>
        <w:jc w:val="both"/>
      </w:pPr>
      <w:r>
        <w:t xml:space="preserve">Потери тепловой энергии через изоляцию в границах балансовой принадлежности Покупателя </w:t>
      </w:r>
      <w:r>
        <w:rPr>
          <w:u w:val="single"/>
        </w:rPr>
        <w:t xml:space="preserve">       </w:t>
      </w:r>
      <w:r w:rsidR="00B1778E">
        <w:rPr>
          <w:u w:val="single"/>
        </w:rPr>
        <w:t xml:space="preserve"> </w:t>
      </w:r>
      <w:r>
        <w:rPr>
          <w:u w:val="single"/>
        </w:rPr>
        <w:t xml:space="preserve">       </w:t>
      </w:r>
      <w:r>
        <w:t xml:space="preserve">  Гкал/</w:t>
      </w:r>
      <w:proofErr w:type="spellStart"/>
      <w:r>
        <w:t>мес</w:t>
      </w:r>
      <w:proofErr w:type="spellEnd"/>
      <w:r>
        <w:t>;</w:t>
      </w:r>
    </w:p>
    <w:p w14:paraId="57B2F8BE" w14:textId="77777777" w:rsidR="00FA5F89" w:rsidRDefault="00FA5F89" w:rsidP="00FA5F89">
      <w:pPr>
        <w:ind w:left="720"/>
        <w:jc w:val="both"/>
      </w:pPr>
    </w:p>
    <w:p w14:paraId="07FD8098" w14:textId="77777777" w:rsidR="00FA5F89" w:rsidRDefault="00FA5F89" w:rsidP="00FA5F89">
      <w:pPr>
        <w:numPr>
          <w:ilvl w:val="1"/>
          <w:numId w:val="5"/>
        </w:numPr>
        <w:jc w:val="both"/>
      </w:pPr>
      <w:r>
        <w:t>Потери тепловой энергии, связанные с потерями теплоносителя 0 Гкал/год;</w:t>
      </w:r>
    </w:p>
    <w:p w14:paraId="233B0C74" w14:textId="77777777" w:rsidR="00FA5F89" w:rsidRDefault="00FA5F89" w:rsidP="00FA5F89">
      <w:pPr>
        <w:pStyle w:val="af2"/>
        <w:rPr>
          <w:color w:val="FF0000"/>
        </w:rPr>
      </w:pPr>
    </w:p>
    <w:p w14:paraId="2B5991B0" w14:textId="342CBC2B" w:rsidR="00FA5F89" w:rsidRDefault="00FA5F89" w:rsidP="00FA5F89">
      <w:pPr>
        <w:numPr>
          <w:ilvl w:val="1"/>
          <w:numId w:val="5"/>
        </w:numPr>
        <w:jc w:val="both"/>
      </w:pPr>
      <w:r>
        <w:t xml:space="preserve">Нормативные потери теплоносителя </w:t>
      </w:r>
      <w:r w:rsidR="00B1778E">
        <w:t>__</w:t>
      </w:r>
      <w:r>
        <w:t xml:space="preserve"> м</w:t>
      </w:r>
      <w:r>
        <w:rPr>
          <w:vertAlign w:val="superscript"/>
        </w:rPr>
        <w:t>3</w:t>
      </w:r>
      <w:r>
        <w:t xml:space="preserve"> (</w:t>
      </w:r>
      <w:proofErr w:type="spellStart"/>
      <w:r>
        <w:t>тн</w:t>
      </w:r>
      <w:proofErr w:type="spellEnd"/>
      <w:r>
        <w:t>)/час;</w:t>
      </w:r>
    </w:p>
    <w:p w14:paraId="2636D4B9" w14:textId="77777777" w:rsidR="00FA5F89" w:rsidRDefault="00FA5F89" w:rsidP="00FA5F89">
      <w:pPr>
        <w:pStyle w:val="af2"/>
      </w:pPr>
    </w:p>
    <w:p w14:paraId="208B7122" w14:textId="4E0BA599" w:rsidR="00FA5F89" w:rsidRPr="00E22B91" w:rsidRDefault="00FA5F89" w:rsidP="00FA5F89">
      <w:pPr>
        <w:numPr>
          <w:ilvl w:val="1"/>
          <w:numId w:val="5"/>
        </w:numPr>
        <w:ind w:left="1077" w:hanging="357"/>
        <w:jc w:val="both"/>
      </w:pPr>
      <w:r>
        <w:t xml:space="preserve">Тариф на тепловую энергию </w:t>
      </w:r>
      <w:r>
        <w:tab/>
      </w:r>
      <w:r w:rsidR="00565479">
        <w:t>2</w:t>
      </w:r>
      <w:r w:rsidRPr="00E22B91">
        <w:t> </w:t>
      </w:r>
      <w:r w:rsidR="00565479">
        <w:t>042</w:t>
      </w:r>
      <w:r w:rsidRPr="00E22B91">
        <w:t>,</w:t>
      </w:r>
      <w:r w:rsidR="00565479">
        <w:t>0</w:t>
      </w:r>
      <w:r w:rsidR="002416FC" w:rsidRPr="002416FC">
        <w:t>1</w:t>
      </w:r>
      <w:r w:rsidRPr="00E22B91">
        <w:t xml:space="preserve"> руб./Гкал (без НДС) (</w:t>
      </w:r>
      <w:r w:rsidR="00565479">
        <w:t>январь</w:t>
      </w:r>
      <w:r w:rsidRPr="00E22B91">
        <w:t>-</w:t>
      </w:r>
      <w:r w:rsidR="002416FC">
        <w:t>декабрь</w:t>
      </w:r>
      <w:r w:rsidRPr="00E22B91">
        <w:t xml:space="preserve"> 202</w:t>
      </w:r>
      <w:r w:rsidR="00565479">
        <w:t>3</w:t>
      </w:r>
      <w:r w:rsidRPr="00E22B91">
        <w:t xml:space="preserve"> г.)</w:t>
      </w:r>
    </w:p>
    <w:p w14:paraId="68B8B49E" w14:textId="14D6E9E0" w:rsidR="00FA5F89" w:rsidRDefault="00FA5F89" w:rsidP="00FA5F89">
      <w:pPr>
        <w:ind w:left="720"/>
        <w:jc w:val="both"/>
      </w:pPr>
    </w:p>
    <w:p w14:paraId="13D6FBD6" w14:textId="77777777" w:rsidR="00565479" w:rsidRDefault="00565479" w:rsidP="00FA5F89">
      <w:pPr>
        <w:ind w:left="720"/>
        <w:jc w:val="both"/>
      </w:pPr>
    </w:p>
    <w:p w14:paraId="10F6083D" w14:textId="77777777" w:rsidR="00FA5F89" w:rsidRDefault="00FA5F89" w:rsidP="00FA5F89">
      <w:pPr>
        <w:jc w:val="both"/>
      </w:pPr>
    </w:p>
    <w:p w14:paraId="49A6C2C8" w14:textId="77777777" w:rsidR="00FA5F89" w:rsidRDefault="00FA5F89" w:rsidP="00FA5F89">
      <w:pPr>
        <w:jc w:val="both"/>
      </w:pPr>
    </w:p>
    <w:p w14:paraId="1D8B5C75" w14:textId="77777777" w:rsidR="00FA5F89" w:rsidRDefault="00FA5F89" w:rsidP="00FA5F89">
      <w:pPr>
        <w:jc w:val="both"/>
      </w:pPr>
    </w:p>
    <w:p w14:paraId="0666BA44" w14:textId="77777777" w:rsidR="00FA5F89" w:rsidRDefault="00FA5F89" w:rsidP="00FA5F89">
      <w:pPr>
        <w:rPr>
          <w:sz w:val="20"/>
          <w:szCs w:val="20"/>
        </w:rPr>
      </w:pPr>
    </w:p>
    <w:p w14:paraId="2E047A4D" w14:textId="77777777" w:rsidR="00FA5F89" w:rsidRDefault="00FA5F89" w:rsidP="00FA5F89"/>
    <w:p w14:paraId="7CD4AD44" w14:textId="37AC03D9" w:rsidR="00FA5F89" w:rsidRDefault="00FA5F89" w:rsidP="00FA5F89">
      <w:pPr>
        <w:ind w:right="28" w:firstLine="709"/>
        <w:jc w:val="both"/>
        <w:rPr>
          <w:b/>
        </w:rPr>
      </w:pPr>
      <w:r>
        <w:rPr>
          <w:b/>
        </w:rPr>
        <w:t>По</w:t>
      </w:r>
      <w:r w:rsidR="00AC5CCE">
        <w:rPr>
          <w:b/>
        </w:rPr>
        <w:t>ставщик</w:t>
      </w:r>
      <w:r>
        <w:rPr>
          <w:b/>
        </w:rPr>
        <w:t>:</w:t>
      </w:r>
      <w:r>
        <w:rPr>
          <w:b/>
        </w:rPr>
        <w:tab/>
      </w:r>
      <w:r>
        <w:tab/>
      </w:r>
      <w:r>
        <w:tab/>
      </w:r>
      <w:r>
        <w:tab/>
      </w:r>
      <w:r>
        <w:tab/>
      </w:r>
      <w:r>
        <w:tab/>
        <w:t xml:space="preserve">   </w:t>
      </w:r>
      <w:r>
        <w:rPr>
          <w:b/>
        </w:rPr>
        <w:t xml:space="preserve"> </w:t>
      </w:r>
      <w:r>
        <w:rPr>
          <w:b/>
        </w:rPr>
        <w:tab/>
        <w:t>По</w:t>
      </w:r>
      <w:r w:rsidR="000B4183">
        <w:rPr>
          <w:b/>
        </w:rPr>
        <w:t>требитель</w:t>
      </w:r>
      <w:r>
        <w:rPr>
          <w:b/>
        </w:rPr>
        <w:t>:</w:t>
      </w:r>
    </w:p>
    <w:p w14:paraId="06080CFB" w14:textId="4EE3137C" w:rsidR="00FA5F89" w:rsidRDefault="00FA5F89" w:rsidP="00FA5F89">
      <w:pPr>
        <w:tabs>
          <w:tab w:val="left" w:pos="0"/>
        </w:tabs>
        <w:spacing w:before="360"/>
      </w:pPr>
      <w:r>
        <w:t>ФГБНУ ВНИИРАЭ</w:t>
      </w:r>
      <w:r>
        <w:tab/>
      </w:r>
      <w:r>
        <w:tab/>
      </w:r>
      <w:r>
        <w:tab/>
      </w:r>
      <w:r>
        <w:tab/>
      </w:r>
      <w:r>
        <w:tab/>
      </w:r>
      <w:r>
        <w:tab/>
      </w:r>
      <w:r w:rsidR="00B1778E">
        <w:t>Наименование</w:t>
      </w:r>
    </w:p>
    <w:p w14:paraId="7DE6B5A6" w14:textId="120E92E7" w:rsidR="00FA5F89" w:rsidRDefault="00AC5CCE" w:rsidP="00FA5F89">
      <w:pPr>
        <w:tabs>
          <w:tab w:val="left" w:pos="0"/>
        </w:tabs>
        <w:ind w:right="-1"/>
      </w:pPr>
      <w:r>
        <w:t>Директор</w:t>
      </w:r>
      <w:r w:rsidR="000B4183">
        <w:t xml:space="preserve">                                                                              </w:t>
      </w:r>
      <w:r w:rsidR="00B1778E">
        <w:t>Должность</w:t>
      </w:r>
    </w:p>
    <w:tbl>
      <w:tblPr>
        <w:tblW w:w="10710" w:type="dxa"/>
        <w:tblInd w:w="-252" w:type="dxa"/>
        <w:tblLayout w:type="fixed"/>
        <w:tblLook w:val="04A0" w:firstRow="1" w:lastRow="0" w:firstColumn="1" w:lastColumn="0" w:noHBand="0" w:noVBand="1"/>
      </w:tblPr>
      <w:tblGrid>
        <w:gridCol w:w="5181"/>
        <w:gridCol w:w="709"/>
        <w:gridCol w:w="4820"/>
      </w:tblGrid>
      <w:tr w:rsidR="00FA5F89" w14:paraId="72B10BBA" w14:textId="77777777" w:rsidTr="00FA5F89">
        <w:tc>
          <w:tcPr>
            <w:tcW w:w="5180" w:type="dxa"/>
            <w:hideMark/>
          </w:tcPr>
          <w:p w14:paraId="16D3918D" w14:textId="12D70963" w:rsidR="00FA5F89" w:rsidRDefault="00FA5F89">
            <w:pPr>
              <w:tabs>
                <w:tab w:val="left" w:pos="0"/>
                <w:tab w:val="left" w:pos="252"/>
              </w:tabs>
              <w:ind w:left="252" w:right="-1"/>
              <w:rPr>
                <w:sz w:val="26"/>
                <w:szCs w:val="20"/>
              </w:rPr>
            </w:pPr>
            <w:r>
              <w:rPr>
                <w:b/>
                <w:color w:val="000000"/>
                <w:spacing w:val="-1"/>
              </w:rPr>
              <w:t>_______________</w:t>
            </w:r>
            <w:r w:rsidR="00AC5CCE">
              <w:rPr>
                <w:color w:val="000000"/>
                <w:spacing w:val="-1"/>
              </w:rPr>
              <w:t>/</w:t>
            </w:r>
            <w:r>
              <w:rPr>
                <w:b/>
                <w:spacing w:val="-1"/>
              </w:rPr>
              <w:t>Е.И. Карпенко</w:t>
            </w:r>
            <w:r w:rsidR="00AC5CCE">
              <w:rPr>
                <w:b/>
                <w:spacing w:val="-1"/>
              </w:rPr>
              <w:t>/</w:t>
            </w:r>
          </w:p>
        </w:tc>
        <w:tc>
          <w:tcPr>
            <w:tcW w:w="709" w:type="dxa"/>
          </w:tcPr>
          <w:p w14:paraId="4D838598" w14:textId="77777777" w:rsidR="00FA5F89" w:rsidRDefault="00FA5F89">
            <w:pPr>
              <w:tabs>
                <w:tab w:val="left" w:pos="0"/>
              </w:tabs>
              <w:spacing w:line="394" w:lineRule="exact"/>
              <w:ind w:left="720" w:right="-1"/>
              <w:rPr>
                <w:sz w:val="20"/>
              </w:rPr>
            </w:pPr>
          </w:p>
        </w:tc>
        <w:tc>
          <w:tcPr>
            <w:tcW w:w="4819" w:type="dxa"/>
            <w:hideMark/>
          </w:tcPr>
          <w:p w14:paraId="49A8FAF9" w14:textId="532619EB" w:rsidR="00FA5F89" w:rsidRDefault="00FA5F89">
            <w:pPr>
              <w:ind w:left="74"/>
              <w:rPr>
                <w:b/>
              </w:rPr>
            </w:pPr>
            <w:r>
              <w:rPr>
                <w:b/>
              </w:rPr>
              <w:t>_______________</w:t>
            </w:r>
            <w:r w:rsidR="000B4183">
              <w:rPr>
                <w:b/>
              </w:rPr>
              <w:t>/</w:t>
            </w:r>
            <w:r w:rsidR="00B1778E">
              <w:rPr>
                <w:b/>
              </w:rPr>
              <w:t>ФИО</w:t>
            </w:r>
            <w:r w:rsidR="000B4183">
              <w:rPr>
                <w:b/>
              </w:rPr>
              <w:t>/</w:t>
            </w:r>
          </w:p>
        </w:tc>
      </w:tr>
    </w:tbl>
    <w:p w14:paraId="0D1BE6A5" w14:textId="77777777" w:rsidR="00FA5F89" w:rsidRDefault="00FA5F89" w:rsidP="00FA5F89">
      <w:pPr>
        <w:rPr>
          <w:sz w:val="20"/>
          <w:szCs w:val="20"/>
          <w:lang w:eastAsia="ar-SA"/>
        </w:rPr>
      </w:pPr>
    </w:p>
    <w:p w14:paraId="026BF607" w14:textId="77777777" w:rsidR="00FA5F89" w:rsidRDefault="00FA5F89" w:rsidP="00FA5F89"/>
    <w:p w14:paraId="02CA12DC" w14:textId="77777777" w:rsidR="00FA5F89" w:rsidRDefault="00FA5F89" w:rsidP="00FA5F89"/>
    <w:p w14:paraId="1D422AC3" w14:textId="77777777" w:rsidR="00FA5F89" w:rsidRDefault="00FA5F89" w:rsidP="00FA5F89"/>
    <w:p w14:paraId="0E6F4518" w14:textId="77777777" w:rsidR="00FA5F89" w:rsidRDefault="00FA5F89" w:rsidP="00FA5F89">
      <w:pPr>
        <w:ind w:firstLine="360"/>
        <w:jc w:val="right"/>
        <w:rPr>
          <w:bCs/>
          <w:color w:val="000000"/>
        </w:rPr>
      </w:pPr>
    </w:p>
    <w:p w14:paraId="5DBA55C6" w14:textId="77777777" w:rsidR="00FA5F89" w:rsidRDefault="00FA5F89" w:rsidP="00FA5F89">
      <w:pPr>
        <w:ind w:firstLine="360"/>
        <w:jc w:val="right"/>
        <w:rPr>
          <w:bCs/>
          <w:color w:val="000000"/>
        </w:rPr>
      </w:pPr>
    </w:p>
    <w:p w14:paraId="507985A3" w14:textId="77777777" w:rsidR="00FA5F89" w:rsidRDefault="00FA5F89" w:rsidP="00FA5F89">
      <w:pPr>
        <w:ind w:firstLine="360"/>
        <w:jc w:val="right"/>
        <w:rPr>
          <w:bCs/>
          <w:color w:val="000000"/>
        </w:rPr>
      </w:pPr>
    </w:p>
    <w:p w14:paraId="6108AFF4" w14:textId="77777777" w:rsidR="00FA5F89" w:rsidRDefault="00FA5F89" w:rsidP="00FA5F89">
      <w:pPr>
        <w:ind w:firstLine="360"/>
        <w:jc w:val="right"/>
        <w:rPr>
          <w:bCs/>
          <w:color w:val="000000"/>
        </w:rPr>
      </w:pPr>
    </w:p>
    <w:p w14:paraId="25531981" w14:textId="77777777" w:rsidR="00FA5F89" w:rsidRDefault="00FA5F89" w:rsidP="00FA5F89">
      <w:pPr>
        <w:ind w:firstLine="360"/>
        <w:jc w:val="right"/>
        <w:rPr>
          <w:bCs/>
          <w:color w:val="000000"/>
        </w:rPr>
      </w:pPr>
    </w:p>
    <w:p w14:paraId="000638FE" w14:textId="77777777" w:rsidR="00FA5F89" w:rsidRDefault="00FA5F89" w:rsidP="00FA5F89">
      <w:pPr>
        <w:ind w:firstLine="360"/>
        <w:jc w:val="right"/>
        <w:rPr>
          <w:bCs/>
          <w:color w:val="000000"/>
        </w:rPr>
      </w:pPr>
    </w:p>
    <w:p w14:paraId="09C5148F" w14:textId="77777777" w:rsidR="00FA5F89" w:rsidRDefault="00FA5F89" w:rsidP="00FA5F89">
      <w:pPr>
        <w:ind w:firstLine="360"/>
        <w:jc w:val="right"/>
        <w:rPr>
          <w:bCs/>
          <w:color w:val="000000"/>
        </w:rPr>
      </w:pPr>
    </w:p>
    <w:p w14:paraId="68B272D6" w14:textId="77777777" w:rsidR="00FA5F89" w:rsidRDefault="00FA5F89" w:rsidP="00FA5F89">
      <w:pPr>
        <w:ind w:firstLine="360"/>
        <w:jc w:val="right"/>
        <w:rPr>
          <w:bCs/>
          <w:color w:val="000000"/>
        </w:rPr>
      </w:pPr>
    </w:p>
    <w:p w14:paraId="20EC6EC7" w14:textId="77777777" w:rsidR="00FA5F89" w:rsidRDefault="00FA5F89" w:rsidP="00FA5F89">
      <w:pPr>
        <w:ind w:firstLine="360"/>
        <w:jc w:val="right"/>
        <w:rPr>
          <w:bCs/>
          <w:color w:val="000000"/>
        </w:rPr>
      </w:pPr>
    </w:p>
    <w:p w14:paraId="2962934C" w14:textId="77777777" w:rsidR="00FA5F89" w:rsidRDefault="00FA5F89" w:rsidP="00FA5F89">
      <w:pPr>
        <w:ind w:firstLine="360"/>
        <w:jc w:val="right"/>
        <w:rPr>
          <w:bCs/>
          <w:color w:val="000000"/>
        </w:rPr>
      </w:pPr>
    </w:p>
    <w:p w14:paraId="45B99DA1" w14:textId="77777777" w:rsidR="00FA5F89" w:rsidRDefault="00FA5F89" w:rsidP="00FA5F89">
      <w:pPr>
        <w:ind w:firstLine="360"/>
        <w:jc w:val="right"/>
        <w:rPr>
          <w:bCs/>
          <w:color w:val="000000"/>
        </w:rPr>
      </w:pPr>
    </w:p>
    <w:p w14:paraId="364704A1" w14:textId="77777777" w:rsidR="00996DA7" w:rsidRDefault="00996DA7" w:rsidP="00996DA7"/>
    <w:p w14:paraId="5D895F7D" w14:textId="77777777" w:rsidR="00996DA7" w:rsidRDefault="00996DA7" w:rsidP="00996DA7">
      <w:pPr>
        <w:sectPr w:rsidR="00996DA7">
          <w:pgSz w:w="11907" w:h="16840"/>
          <w:pgMar w:top="567" w:right="624" w:bottom="567" w:left="1134" w:header="397" w:footer="397" w:gutter="0"/>
          <w:cols w:space="720"/>
        </w:sectPr>
      </w:pPr>
    </w:p>
    <w:p w14:paraId="67664A79" w14:textId="3C6F1746" w:rsidR="00996DA7" w:rsidRDefault="00996DA7" w:rsidP="00996DA7">
      <w:pPr>
        <w:ind w:firstLine="360"/>
        <w:jc w:val="right"/>
        <w:rPr>
          <w:bCs/>
        </w:rPr>
      </w:pPr>
      <w:r>
        <w:rPr>
          <w:bCs/>
        </w:rPr>
        <w:lastRenderedPageBreak/>
        <w:t xml:space="preserve">Приложение </w:t>
      </w:r>
      <w:r w:rsidR="00E15F2A">
        <w:rPr>
          <w:bCs/>
        </w:rPr>
        <w:t>№ 4</w:t>
      </w:r>
      <w:r>
        <w:rPr>
          <w:bCs/>
        </w:rPr>
        <w:t xml:space="preserve"> к Договору </w:t>
      </w:r>
    </w:p>
    <w:p w14:paraId="5A43FB2B" w14:textId="77777777" w:rsidR="00996DA7" w:rsidRDefault="00996DA7" w:rsidP="00996DA7">
      <w:pPr>
        <w:ind w:firstLine="360"/>
        <w:jc w:val="right"/>
        <w:rPr>
          <w:bCs/>
        </w:rPr>
      </w:pPr>
      <w:r>
        <w:rPr>
          <w:bCs/>
        </w:rPr>
        <w:t xml:space="preserve">№   </w:t>
      </w:r>
      <w:r>
        <w:t>от «__</w:t>
      </w:r>
      <w:proofErr w:type="gramStart"/>
      <w:r>
        <w:t>_»_</w:t>
      </w:r>
      <w:proofErr w:type="gramEnd"/>
      <w:r>
        <w:t>______20__ г.</w:t>
      </w:r>
    </w:p>
    <w:p w14:paraId="7D077A15" w14:textId="77777777" w:rsidR="00996DA7" w:rsidRDefault="00996DA7" w:rsidP="00996DA7">
      <w:pPr>
        <w:pBdr>
          <w:bottom w:val="single" w:sz="12" w:space="1" w:color="auto"/>
        </w:pBdr>
        <w:spacing w:after="200" w:line="276" w:lineRule="auto"/>
        <w:jc w:val="center"/>
        <w:rPr>
          <w:rFonts w:ascii="Garamond" w:eastAsia="Calibri" w:hAnsi="Garamond"/>
          <w:b/>
          <w:sz w:val="26"/>
          <w:szCs w:val="26"/>
          <w:lang w:eastAsia="en-US"/>
        </w:rPr>
      </w:pPr>
      <w:r>
        <w:rPr>
          <w:rFonts w:ascii="Garamond" w:eastAsia="Calibri" w:hAnsi="Garamond"/>
          <w:b/>
          <w:sz w:val="26"/>
          <w:szCs w:val="26"/>
          <w:lang w:eastAsia="en-US"/>
        </w:rPr>
        <w:t>ФОРМА</w:t>
      </w:r>
    </w:p>
    <w:p w14:paraId="22E37330" w14:textId="77777777" w:rsidR="00996DA7" w:rsidRDefault="00996DA7" w:rsidP="00996DA7">
      <w:pPr>
        <w:jc w:val="center"/>
        <w:rPr>
          <w:rFonts w:ascii="Garamond" w:eastAsia="Calibri" w:hAnsi="Garamond"/>
          <w:b/>
          <w:sz w:val="26"/>
          <w:szCs w:val="26"/>
          <w:lang w:eastAsia="en-US"/>
        </w:rPr>
      </w:pPr>
      <w:r>
        <w:rPr>
          <w:rFonts w:ascii="Garamond" w:eastAsia="Calibri" w:hAnsi="Garamond"/>
          <w:b/>
          <w:sz w:val="26"/>
          <w:szCs w:val="26"/>
          <w:lang w:eastAsia="en-US"/>
        </w:rPr>
        <w:t>АКТ СВЕРКИ ВЗАИМОРАСЧЕТОВ №_______</w:t>
      </w:r>
    </w:p>
    <w:tbl>
      <w:tblPr>
        <w:tblW w:w="5000" w:type="pct"/>
        <w:tblLayout w:type="fixed"/>
        <w:tblCellMar>
          <w:left w:w="0" w:type="dxa"/>
          <w:right w:w="0" w:type="dxa"/>
        </w:tblCellMar>
        <w:tblLook w:val="04A0" w:firstRow="1" w:lastRow="0" w:firstColumn="1" w:lastColumn="0" w:noHBand="0" w:noVBand="1"/>
      </w:tblPr>
      <w:tblGrid>
        <w:gridCol w:w="7853"/>
        <w:gridCol w:w="7853"/>
      </w:tblGrid>
      <w:tr w:rsidR="00996DA7" w14:paraId="1C96F815" w14:textId="77777777" w:rsidTr="009F5FB2">
        <w:tc>
          <w:tcPr>
            <w:tcW w:w="4677" w:type="dxa"/>
            <w:hideMark/>
          </w:tcPr>
          <w:p w14:paraId="0AC6C026" w14:textId="77777777" w:rsidR="00996DA7" w:rsidRDefault="00996DA7" w:rsidP="009F5FB2">
            <w:pPr>
              <w:widowControl w:val="0"/>
              <w:autoSpaceDE w:val="0"/>
              <w:autoSpaceDN w:val="0"/>
              <w:adjustRightInd w:val="0"/>
              <w:rPr>
                <w:rFonts w:ascii="Garamond" w:eastAsia="Calibri" w:hAnsi="Garamond" w:cs="Calibri"/>
                <w:i/>
                <w:sz w:val="22"/>
                <w:szCs w:val="22"/>
                <w:lang w:eastAsia="en-US"/>
              </w:rPr>
            </w:pPr>
            <w:r>
              <w:rPr>
                <w:rFonts w:ascii="Garamond" w:eastAsia="Calibri" w:hAnsi="Garamond" w:cs="Calibri"/>
                <w:sz w:val="22"/>
                <w:szCs w:val="22"/>
                <w:lang w:eastAsia="en-US"/>
              </w:rPr>
              <w:t>г._____</w:t>
            </w:r>
          </w:p>
        </w:tc>
        <w:tc>
          <w:tcPr>
            <w:tcW w:w="4677" w:type="dxa"/>
            <w:hideMark/>
          </w:tcPr>
          <w:p w14:paraId="05C61EC4" w14:textId="77777777" w:rsidR="00996DA7" w:rsidRDefault="00996DA7" w:rsidP="009F5FB2">
            <w:pPr>
              <w:widowControl w:val="0"/>
              <w:autoSpaceDE w:val="0"/>
              <w:autoSpaceDN w:val="0"/>
              <w:adjustRightInd w:val="0"/>
              <w:jc w:val="right"/>
              <w:rPr>
                <w:rFonts w:ascii="Garamond" w:eastAsia="Calibri" w:hAnsi="Garamond" w:cs="Calibri"/>
                <w:sz w:val="22"/>
                <w:szCs w:val="22"/>
                <w:lang w:eastAsia="en-US"/>
              </w:rPr>
            </w:pPr>
            <w:r>
              <w:rPr>
                <w:rFonts w:ascii="Garamond" w:eastAsia="Calibri" w:hAnsi="Garamond" w:cs="Calibri"/>
                <w:sz w:val="22"/>
                <w:szCs w:val="22"/>
                <w:lang w:eastAsia="en-US"/>
              </w:rPr>
              <w:t>«__» _____ 20__ г.</w:t>
            </w:r>
          </w:p>
        </w:tc>
      </w:tr>
    </w:tbl>
    <w:p w14:paraId="66B7FDEA" w14:textId="77777777" w:rsidR="00996DA7" w:rsidRDefault="00996DA7" w:rsidP="00996DA7">
      <w:pPr>
        <w:jc w:val="center"/>
        <w:rPr>
          <w:rFonts w:ascii="Garamond" w:eastAsia="Calibri" w:hAnsi="Garamond"/>
          <w:sz w:val="22"/>
          <w:szCs w:val="22"/>
          <w:lang w:eastAsia="en-US"/>
        </w:rPr>
      </w:pPr>
      <w:r>
        <w:rPr>
          <w:rFonts w:ascii="Garamond" w:eastAsia="Calibri" w:hAnsi="Garamond"/>
          <w:sz w:val="22"/>
          <w:szCs w:val="22"/>
          <w:lang w:eastAsia="en-US"/>
        </w:rPr>
        <w:t>Между _______________________________ и _______________________________,</w:t>
      </w:r>
    </w:p>
    <w:p w14:paraId="3B94F45E" w14:textId="77777777" w:rsidR="00996DA7" w:rsidRDefault="00996DA7" w:rsidP="00996DA7">
      <w:pPr>
        <w:jc w:val="center"/>
        <w:rPr>
          <w:rFonts w:ascii="Garamond" w:eastAsia="Calibri" w:hAnsi="Garamond"/>
          <w:sz w:val="18"/>
          <w:szCs w:val="18"/>
          <w:lang w:eastAsia="en-US"/>
        </w:rPr>
      </w:pPr>
      <w:r>
        <w:rPr>
          <w:rFonts w:ascii="Garamond" w:eastAsia="Calibri" w:hAnsi="Garamond"/>
          <w:sz w:val="18"/>
          <w:szCs w:val="18"/>
          <w:lang w:eastAsia="en-US"/>
        </w:rPr>
        <w:t xml:space="preserve">(наименование и реквизиты </w:t>
      </w:r>
      <w:proofErr w:type="gramStart"/>
      <w:r>
        <w:rPr>
          <w:rFonts w:ascii="Garamond" w:eastAsia="Calibri" w:hAnsi="Garamond"/>
          <w:sz w:val="18"/>
          <w:szCs w:val="18"/>
          <w:lang w:eastAsia="en-US"/>
        </w:rPr>
        <w:t xml:space="preserve">Поставщика)   </w:t>
      </w:r>
      <w:proofErr w:type="gramEnd"/>
      <w:r>
        <w:rPr>
          <w:rFonts w:ascii="Garamond" w:eastAsia="Calibri" w:hAnsi="Garamond"/>
          <w:sz w:val="18"/>
          <w:szCs w:val="18"/>
          <w:lang w:eastAsia="en-US"/>
        </w:rPr>
        <w:t xml:space="preserve">             (наименование и реквизиты Покупателя)</w:t>
      </w:r>
    </w:p>
    <w:p w14:paraId="5C6F8560" w14:textId="77777777" w:rsidR="00996DA7" w:rsidRDefault="00996DA7" w:rsidP="00996DA7">
      <w:pPr>
        <w:spacing w:line="276" w:lineRule="auto"/>
        <w:jc w:val="center"/>
        <w:rPr>
          <w:rFonts w:ascii="Garamond" w:eastAsia="Calibri" w:hAnsi="Garamond"/>
          <w:sz w:val="22"/>
          <w:szCs w:val="22"/>
          <w:lang w:eastAsia="en-US"/>
        </w:rPr>
      </w:pPr>
      <w:r>
        <w:rPr>
          <w:rFonts w:ascii="Garamond" w:eastAsia="Calibri" w:hAnsi="Garamond"/>
          <w:sz w:val="22"/>
          <w:szCs w:val="22"/>
          <w:lang w:eastAsia="en-US"/>
        </w:rPr>
        <w:t>далее совместно именуемые «Стороны», составили настоящий акт сверки взаимных расчетов о нижеследующем.</w:t>
      </w:r>
    </w:p>
    <w:p w14:paraId="3D5C9BCD" w14:textId="77777777" w:rsidR="00996DA7" w:rsidRDefault="00996DA7" w:rsidP="00996DA7">
      <w:pPr>
        <w:spacing w:line="276" w:lineRule="auto"/>
        <w:jc w:val="both"/>
        <w:rPr>
          <w:rFonts w:ascii="Garamond" w:eastAsia="Calibri" w:hAnsi="Garamond"/>
          <w:sz w:val="22"/>
          <w:szCs w:val="22"/>
          <w:lang w:eastAsia="en-US"/>
        </w:rPr>
      </w:pPr>
      <w:r>
        <w:rPr>
          <w:rFonts w:ascii="Garamond" w:eastAsia="Calibri" w:hAnsi="Garamond"/>
          <w:sz w:val="22"/>
          <w:szCs w:val="22"/>
          <w:lang w:eastAsia="en-US"/>
        </w:rPr>
        <w:t>Сторонами проверено состояние взаиморасчетов по состоянию на «__» _____ 20__ г. По результатам сверки установлено:</w:t>
      </w:r>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567"/>
        <w:gridCol w:w="5279"/>
        <w:gridCol w:w="1441"/>
        <w:gridCol w:w="119"/>
        <w:gridCol w:w="1669"/>
        <w:gridCol w:w="5642"/>
        <w:gridCol w:w="423"/>
      </w:tblGrid>
      <w:tr w:rsidR="00996DA7" w14:paraId="1898ADD6" w14:textId="77777777" w:rsidTr="009F5FB2">
        <w:trPr>
          <w:gridBefore w:val="1"/>
          <w:gridAfter w:val="1"/>
          <w:wBefore w:w="565" w:type="dxa"/>
          <w:wAfter w:w="423" w:type="dxa"/>
          <w:cantSplit/>
          <w:trHeight w:val="29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4D1DED7" w14:textId="77777777" w:rsidR="00996DA7" w:rsidRDefault="00996DA7" w:rsidP="009F5FB2">
            <w:pPr>
              <w:widowControl w:val="0"/>
              <w:autoSpaceDE w:val="0"/>
              <w:autoSpaceDN w:val="0"/>
              <w:adjustRightInd w:val="0"/>
              <w:jc w:val="center"/>
              <w:rPr>
                <w:rFonts w:ascii="Garamond" w:hAnsi="Garamond"/>
                <w:b/>
              </w:rPr>
            </w:pPr>
            <w:r>
              <w:rPr>
                <w:rFonts w:ascii="Garamond" w:hAnsi="Garamond"/>
                <w:b/>
              </w:rPr>
              <w:t>№ п/п</w:t>
            </w:r>
          </w:p>
        </w:tc>
        <w:tc>
          <w:tcPr>
            <w:tcW w:w="5277" w:type="dxa"/>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14:paraId="225EB001" w14:textId="77777777" w:rsidR="00996DA7" w:rsidRDefault="00996DA7" w:rsidP="009F5FB2">
            <w:pPr>
              <w:widowControl w:val="0"/>
              <w:autoSpaceDE w:val="0"/>
              <w:autoSpaceDN w:val="0"/>
              <w:adjustRightInd w:val="0"/>
              <w:jc w:val="center"/>
              <w:rPr>
                <w:rFonts w:ascii="Garamond" w:hAnsi="Garamond"/>
                <w:b/>
              </w:rPr>
            </w:pPr>
            <w:r>
              <w:rPr>
                <w:rFonts w:ascii="Garamond" w:hAnsi="Garamond"/>
                <w:b/>
              </w:rPr>
              <w:t xml:space="preserve">Реквизиты договора (контракта), с указанием реквизитов </w:t>
            </w:r>
            <w:proofErr w:type="gramStart"/>
            <w:r>
              <w:rPr>
                <w:rFonts w:ascii="Garamond" w:hAnsi="Garamond"/>
                <w:b/>
              </w:rPr>
              <w:t>дополнительных  соглашений</w:t>
            </w:r>
            <w:proofErr w:type="gramEnd"/>
            <w:r>
              <w:rPr>
                <w:rFonts w:ascii="Garamond" w:hAnsi="Garamond"/>
                <w:b/>
              </w:rPr>
              <w:t xml:space="preserve"> (при их наличии)</w:t>
            </w:r>
          </w:p>
        </w:tc>
        <w:tc>
          <w:tcPr>
            <w:tcW w:w="3228" w:type="dxa"/>
            <w:gridSpan w:val="3"/>
            <w:tcBorders>
              <w:top w:val="single" w:sz="4" w:space="0" w:color="auto"/>
              <w:left w:val="single" w:sz="4" w:space="0" w:color="auto"/>
              <w:bottom w:val="single" w:sz="4" w:space="0" w:color="auto"/>
              <w:right w:val="single" w:sz="4" w:space="0" w:color="auto"/>
            </w:tcBorders>
            <w:vAlign w:val="center"/>
            <w:hideMark/>
          </w:tcPr>
          <w:p w14:paraId="2592DE4C" w14:textId="77777777"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 xml:space="preserve">Сальдо расчетов на_____ </w:t>
            </w:r>
          </w:p>
        </w:tc>
        <w:tc>
          <w:tcPr>
            <w:tcW w:w="5640" w:type="dxa"/>
            <w:vMerge w:val="restart"/>
            <w:tcBorders>
              <w:top w:val="single" w:sz="4" w:space="0" w:color="auto"/>
              <w:left w:val="single" w:sz="4" w:space="0" w:color="auto"/>
              <w:bottom w:val="single" w:sz="4" w:space="0" w:color="auto"/>
              <w:right w:val="single" w:sz="4" w:space="0" w:color="auto"/>
            </w:tcBorders>
            <w:vAlign w:val="center"/>
            <w:hideMark/>
          </w:tcPr>
          <w:p w14:paraId="0E66CB7A" w14:textId="77777777"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Информация о расхождениях, с указанием причины расхождений</w:t>
            </w:r>
          </w:p>
        </w:tc>
      </w:tr>
      <w:tr w:rsidR="00996DA7" w14:paraId="197EEB31" w14:textId="77777777" w:rsidTr="009F5FB2">
        <w:trPr>
          <w:gridBefore w:val="1"/>
          <w:gridAfter w:val="1"/>
          <w:wBefore w:w="565" w:type="dxa"/>
          <w:wAfter w:w="423" w:type="dxa"/>
          <w:cantSplit/>
          <w:trHeight w:val="41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51AC28" w14:textId="77777777" w:rsidR="00996DA7" w:rsidRDefault="00996DA7" w:rsidP="009F5FB2">
            <w:pPr>
              <w:rPr>
                <w:rFonts w:ascii="Garamond" w:hAnsi="Garamond"/>
                <w:b/>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4643F6" w14:textId="77777777" w:rsidR="00996DA7" w:rsidRDefault="00996DA7" w:rsidP="009F5FB2">
            <w:pPr>
              <w:rPr>
                <w:rFonts w:ascii="Garamond" w:hAnsi="Garamond"/>
                <w:b/>
                <w:lang w:eastAsia="ar-SA"/>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EAA0E81" w14:textId="77777777"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Задолженность Покупателя перед Поставщиком</w:t>
            </w:r>
          </w:p>
        </w:tc>
        <w:tc>
          <w:tcPr>
            <w:tcW w:w="1668"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14:paraId="0CFB5869" w14:textId="77777777"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Задолженность Поставщика перед Покупателем</w:t>
            </w:r>
          </w:p>
        </w:tc>
        <w:tc>
          <w:tcPr>
            <w:tcW w:w="5640" w:type="dxa"/>
            <w:vMerge/>
            <w:tcBorders>
              <w:top w:val="single" w:sz="4" w:space="0" w:color="auto"/>
              <w:left w:val="single" w:sz="4" w:space="0" w:color="auto"/>
              <w:bottom w:val="single" w:sz="4" w:space="0" w:color="auto"/>
              <w:right w:val="single" w:sz="4" w:space="0" w:color="auto"/>
            </w:tcBorders>
            <w:vAlign w:val="center"/>
            <w:hideMark/>
          </w:tcPr>
          <w:p w14:paraId="217B7D34" w14:textId="77777777" w:rsidR="00996DA7" w:rsidRDefault="00996DA7" w:rsidP="009F5FB2">
            <w:pPr>
              <w:rPr>
                <w:rFonts w:ascii="Garamond" w:eastAsia="Arial Unicode MS" w:hAnsi="Garamond"/>
                <w:b/>
                <w:lang w:eastAsia="ar-SA"/>
              </w:rPr>
            </w:pPr>
          </w:p>
        </w:tc>
      </w:tr>
      <w:tr w:rsidR="00996DA7" w14:paraId="5472B231" w14:textId="77777777" w:rsidTr="009F5FB2">
        <w:trPr>
          <w:gridBefore w:val="1"/>
          <w:gridAfter w:val="1"/>
          <w:wBefore w:w="565" w:type="dxa"/>
          <w:wAfter w:w="423" w:type="dxa"/>
          <w:cantSplit/>
          <w:trHeight w:val="232"/>
          <w:jc w:val="center"/>
        </w:trPr>
        <w:tc>
          <w:tcPr>
            <w:tcW w:w="567" w:type="dxa"/>
            <w:tcBorders>
              <w:top w:val="single" w:sz="4" w:space="0" w:color="auto"/>
              <w:left w:val="single" w:sz="4" w:space="0" w:color="auto"/>
              <w:bottom w:val="single" w:sz="4" w:space="0" w:color="auto"/>
              <w:right w:val="single" w:sz="4" w:space="0" w:color="auto"/>
            </w:tcBorders>
            <w:hideMark/>
          </w:tcPr>
          <w:p w14:paraId="35116C3A" w14:textId="77777777" w:rsidR="00996DA7" w:rsidRDefault="00996DA7" w:rsidP="009F5FB2">
            <w:pPr>
              <w:widowControl w:val="0"/>
              <w:autoSpaceDE w:val="0"/>
              <w:autoSpaceDN w:val="0"/>
              <w:adjustRightInd w:val="0"/>
              <w:jc w:val="center"/>
              <w:rPr>
                <w:rFonts w:ascii="Garamond" w:hAnsi="Garamond"/>
                <w:b/>
              </w:rPr>
            </w:pPr>
            <w:r>
              <w:rPr>
                <w:rFonts w:ascii="Garamond" w:hAnsi="Garamond"/>
                <w:b/>
              </w:rPr>
              <w:t>1</w:t>
            </w:r>
          </w:p>
        </w:tc>
        <w:tc>
          <w:tcPr>
            <w:tcW w:w="5277"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14:paraId="7871B419" w14:textId="77777777"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2</w:t>
            </w:r>
          </w:p>
        </w:tc>
        <w:tc>
          <w:tcPr>
            <w:tcW w:w="1560" w:type="dxa"/>
            <w:gridSpan w:val="2"/>
            <w:tcBorders>
              <w:top w:val="single" w:sz="4" w:space="0" w:color="auto"/>
              <w:left w:val="single" w:sz="4" w:space="0" w:color="auto"/>
              <w:bottom w:val="single" w:sz="4" w:space="0" w:color="auto"/>
              <w:right w:val="single" w:sz="4" w:space="0" w:color="auto"/>
            </w:tcBorders>
            <w:hideMark/>
          </w:tcPr>
          <w:p w14:paraId="3D172AC7" w14:textId="77777777"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3</w:t>
            </w:r>
          </w:p>
        </w:tc>
        <w:tc>
          <w:tcPr>
            <w:tcW w:w="1668"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14:paraId="3CD0EC56" w14:textId="77777777"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4</w:t>
            </w:r>
          </w:p>
        </w:tc>
        <w:tc>
          <w:tcPr>
            <w:tcW w:w="5640" w:type="dxa"/>
            <w:tcBorders>
              <w:top w:val="single" w:sz="4" w:space="0" w:color="auto"/>
              <w:left w:val="single" w:sz="4" w:space="0" w:color="auto"/>
              <w:bottom w:val="single" w:sz="4" w:space="0" w:color="auto"/>
              <w:right w:val="single" w:sz="4" w:space="0" w:color="auto"/>
            </w:tcBorders>
            <w:hideMark/>
          </w:tcPr>
          <w:p w14:paraId="36076321" w14:textId="77777777" w:rsidR="00996DA7" w:rsidRDefault="00996DA7" w:rsidP="009F5FB2">
            <w:pPr>
              <w:widowControl w:val="0"/>
              <w:autoSpaceDE w:val="0"/>
              <w:autoSpaceDN w:val="0"/>
              <w:adjustRightInd w:val="0"/>
              <w:jc w:val="center"/>
              <w:rPr>
                <w:rFonts w:ascii="Garamond" w:eastAsia="Arial Unicode MS" w:hAnsi="Garamond"/>
                <w:b/>
              </w:rPr>
            </w:pPr>
            <w:r>
              <w:rPr>
                <w:rFonts w:ascii="Garamond" w:eastAsia="Arial Unicode MS" w:hAnsi="Garamond"/>
                <w:b/>
              </w:rPr>
              <w:t>5</w:t>
            </w:r>
          </w:p>
        </w:tc>
      </w:tr>
      <w:tr w:rsidR="00996DA7" w14:paraId="1579ACAA" w14:textId="77777777" w:rsidTr="009F5FB2">
        <w:trPr>
          <w:gridBefore w:val="1"/>
          <w:gridAfter w:val="1"/>
          <w:wBefore w:w="565" w:type="dxa"/>
          <w:wAfter w:w="423" w:type="dxa"/>
          <w:cantSplit/>
          <w:trHeight w:val="303"/>
          <w:jc w:val="center"/>
        </w:trPr>
        <w:tc>
          <w:tcPr>
            <w:tcW w:w="567" w:type="dxa"/>
            <w:tcBorders>
              <w:top w:val="single" w:sz="4" w:space="0" w:color="auto"/>
              <w:left w:val="single" w:sz="4" w:space="0" w:color="auto"/>
              <w:bottom w:val="single" w:sz="4" w:space="0" w:color="auto"/>
              <w:right w:val="single" w:sz="4" w:space="0" w:color="auto"/>
            </w:tcBorders>
          </w:tcPr>
          <w:p w14:paraId="4F2AED66" w14:textId="77777777" w:rsidR="00996DA7" w:rsidRDefault="00996DA7" w:rsidP="009F5FB2">
            <w:pPr>
              <w:widowControl w:val="0"/>
              <w:autoSpaceDE w:val="0"/>
              <w:autoSpaceDN w:val="0"/>
              <w:adjustRightInd w:val="0"/>
              <w:jc w:val="center"/>
              <w:rPr>
                <w:rFonts w:ascii="Garamond" w:hAnsi="Garamond"/>
                <w:b/>
              </w:rPr>
            </w:pPr>
          </w:p>
        </w:tc>
        <w:tc>
          <w:tcPr>
            <w:tcW w:w="5277"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14:paraId="3CE2359A" w14:textId="77777777" w:rsidR="00996DA7" w:rsidRDefault="00996DA7" w:rsidP="009F5FB2">
            <w:pPr>
              <w:widowControl w:val="0"/>
              <w:autoSpaceDE w:val="0"/>
              <w:autoSpaceDN w:val="0"/>
              <w:adjustRightInd w:val="0"/>
              <w:jc w:val="center"/>
              <w:rPr>
                <w:rFonts w:ascii="Garamond" w:eastAsia="Arial Unicode MS" w:hAnsi="Garamond"/>
              </w:rPr>
            </w:pPr>
          </w:p>
        </w:tc>
        <w:tc>
          <w:tcPr>
            <w:tcW w:w="1560" w:type="dxa"/>
            <w:gridSpan w:val="2"/>
            <w:tcBorders>
              <w:top w:val="single" w:sz="4" w:space="0" w:color="auto"/>
              <w:left w:val="single" w:sz="4" w:space="0" w:color="auto"/>
              <w:bottom w:val="single" w:sz="4" w:space="0" w:color="auto"/>
              <w:right w:val="single" w:sz="4" w:space="0" w:color="auto"/>
            </w:tcBorders>
          </w:tcPr>
          <w:p w14:paraId="4D2F1CBA" w14:textId="77777777" w:rsidR="00996DA7" w:rsidRDefault="00996DA7" w:rsidP="009F5FB2">
            <w:pPr>
              <w:widowControl w:val="0"/>
              <w:autoSpaceDE w:val="0"/>
              <w:autoSpaceDN w:val="0"/>
              <w:adjustRightInd w:val="0"/>
              <w:jc w:val="center"/>
              <w:rPr>
                <w:rFonts w:ascii="Garamond" w:eastAsia="Arial Unicode MS" w:hAnsi="Garamond"/>
                <w:b/>
              </w:rPr>
            </w:pPr>
          </w:p>
        </w:tc>
        <w:tc>
          <w:tcPr>
            <w:tcW w:w="1668"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14:paraId="236DE5DC" w14:textId="77777777" w:rsidR="00996DA7" w:rsidRDefault="00996DA7" w:rsidP="009F5FB2">
            <w:pPr>
              <w:widowControl w:val="0"/>
              <w:autoSpaceDE w:val="0"/>
              <w:autoSpaceDN w:val="0"/>
              <w:adjustRightInd w:val="0"/>
              <w:jc w:val="center"/>
              <w:rPr>
                <w:rFonts w:ascii="Garamond" w:eastAsia="Arial Unicode MS" w:hAnsi="Garamond"/>
                <w:b/>
              </w:rPr>
            </w:pPr>
          </w:p>
        </w:tc>
        <w:tc>
          <w:tcPr>
            <w:tcW w:w="5640" w:type="dxa"/>
            <w:tcBorders>
              <w:top w:val="single" w:sz="4" w:space="0" w:color="auto"/>
              <w:left w:val="single" w:sz="4" w:space="0" w:color="auto"/>
              <w:bottom w:val="single" w:sz="4" w:space="0" w:color="auto"/>
              <w:right w:val="single" w:sz="4" w:space="0" w:color="auto"/>
            </w:tcBorders>
          </w:tcPr>
          <w:p w14:paraId="4A17FE0A" w14:textId="77777777" w:rsidR="00996DA7" w:rsidRDefault="00996DA7" w:rsidP="009F5FB2">
            <w:pPr>
              <w:widowControl w:val="0"/>
              <w:autoSpaceDE w:val="0"/>
              <w:autoSpaceDN w:val="0"/>
              <w:adjustRightInd w:val="0"/>
              <w:jc w:val="center"/>
              <w:rPr>
                <w:rFonts w:ascii="Garamond" w:eastAsia="Arial Unicode MS" w:hAnsi="Garamond"/>
                <w:b/>
              </w:rPr>
            </w:pPr>
          </w:p>
        </w:tc>
      </w:tr>
      <w:tr w:rsidR="00996DA7" w14:paraId="61E3DD72" w14:textId="77777777" w:rsidTr="009F5FB2">
        <w:trPr>
          <w:gridBefore w:val="1"/>
          <w:gridAfter w:val="1"/>
          <w:wBefore w:w="565" w:type="dxa"/>
          <w:wAfter w:w="423" w:type="dxa"/>
          <w:cantSplit/>
          <w:trHeight w:val="455"/>
          <w:jc w:val="center"/>
        </w:trPr>
        <w:tc>
          <w:tcPr>
            <w:tcW w:w="5844" w:type="dxa"/>
            <w:gridSpan w:val="2"/>
            <w:tcBorders>
              <w:top w:val="single" w:sz="4" w:space="0" w:color="auto"/>
              <w:left w:val="single" w:sz="4" w:space="0" w:color="auto"/>
              <w:bottom w:val="single" w:sz="4" w:space="0" w:color="auto"/>
              <w:right w:val="single" w:sz="4" w:space="0" w:color="auto"/>
            </w:tcBorders>
            <w:vAlign w:val="center"/>
            <w:hideMark/>
          </w:tcPr>
          <w:p w14:paraId="77E19FDD" w14:textId="77777777" w:rsidR="00996DA7" w:rsidRDefault="00996DA7" w:rsidP="009F5FB2">
            <w:pPr>
              <w:widowControl w:val="0"/>
              <w:autoSpaceDE w:val="0"/>
              <w:autoSpaceDN w:val="0"/>
              <w:adjustRightInd w:val="0"/>
              <w:jc w:val="center"/>
              <w:rPr>
                <w:rFonts w:ascii="Garamond" w:eastAsia="Arial Unicode MS" w:hAnsi="Garamond"/>
              </w:rPr>
            </w:pPr>
            <w:r>
              <w:rPr>
                <w:rFonts w:ascii="Garamond" w:eastAsia="Arial Unicode MS" w:hAnsi="Garamond"/>
                <w:b/>
              </w:rPr>
              <w:t xml:space="preserve">Итого по всем договорам </w:t>
            </w:r>
          </w:p>
        </w:tc>
        <w:tc>
          <w:tcPr>
            <w:tcW w:w="1560" w:type="dxa"/>
            <w:gridSpan w:val="2"/>
            <w:tcBorders>
              <w:top w:val="single" w:sz="4" w:space="0" w:color="auto"/>
              <w:left w:val="single" w:sz="4" w:space="0" w:color="auto"/>
              <w:bottom w:val="single" w:sz="4" w:space="0" w:color="auto"/>
              <w:right w:val="single" w:sz="4" w:space="0" w:color="auto"/>
            </w:tcBorders>
          </w:tcPr>
          <w:p w14:paraId="25BEE4A3" w14:textId="77777777" w:rsidR="00996DA7" w:rsidRDefault="00996DA7" w:rsidP="009F5FB2">
            <w:pPr>
              <w:widowControl w:val="0"/>
              <w:autoSpaceDE w:val="0"/>
              <w:autoSpaceDN w:val="0"/>
              <w:adjustRightInd w:val="0"/>
              <w:jc w:val="center"/>
              <w:rPr>
                <w:rFonts w:ascii="Garamond" w:eastAsia="Arial Unicode MS" w:hAnsi="Garamond"/>
                <w:b/>
              </w:rPr>
            </w:pPr>
          </w:p>
        </w:tc>
        <w:tc>
          <w:tcPr>
            <w:tcW w:w="1668"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14:paraId="275604BA" w14:textId="77777777" w:rsidR="00996DA7" w:rsidRDefault="00996DA7" w:rsidP="009F5FB2">
            <w:pPr>
              <w:widowControl w:val="0"/>
              <w:autoSpaceDE w:val="0"/>
              <w:autoSpaceDN w:val="0"/>
              <w:adjustRightInd w:val="0"/>
              <w:jc w:val="center"/>
              <w:rPr>
                <w:rFonts w:ascii="Garamond" w:eastAsia="Arial Unicode MS" w:hAnsi="Garamond"/>
                <w:b/>
              </w:rPr>
            </w:pPr>
          </w:p>
        </w:tc>
        <w:tc>
          <w:tcPr>
            <w:tcW w:w="5640" w:type="dxa"/>
            <w:tcBorders>
              <w:top w:val="single" w:sz="4" w:space="0" w:color="auto"/>
              <w:left w:val="single" w:sz="4" w:space="0" w:color="auto"/>
              <w:bottom w:val="single" w:sz="4" w:space="0" w:color="auto"/>
              <w:right w:val="single" w:sz="4" w:space="0" w:color="auto"/>
            </w:tcBorders>
          </w:tcPr>
          <w:p w14:paraId="2A00204C" w14:textId="77777777" w:rsidR="00996DA7" w:rsidRDefault="00996DA7" w:rsidP="009F5FB2">
            <w:pPr>
              <w:widowControl w:val="0"/>
              <w:autoSpaceDE w:val="0"/>
              <w:autoSpaceDN w:val="0"/>
              <w:adjustRightInd w:val="0"/>
              <w:jc w:val="center"/>
              <w:rPr>
                <w:rFonts w:ascii="Garamond" w:eastAsia="Arial Unicode MS" w:hAnsi="Garamond"/>
                <w:b/>
              </w:rPr>
            </w:pPr>
          </w:p>
        </w:tc>
      </w:tr>
      <w:tr w:rsidR="00996DA7" w14:paraId="372ABBF6" w14:textId="77777777" w:rsidTr="009F5FB2">
        <w:trPr>
          <w:jc w:val="center"/>
        </w:trPr>
        <w:tc>
          <w:tcPr>
            <w:tcW w:w="7850" w:type="dxa"/>
            <w:gridSpan w:val="4"/>
            <w:tcBorders>
              <w:top w:val="nil"/>
              <w:left w:val="nil"/>
              <w:bottom w:val="nil"/>
              <w:right w:val="nil"/>
            </w:tcBorders>
          </w:tcPr>
          <w:p w14:paraId="7DB35672"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По данным ______________________________________________________</w:t>
            </w:r>
          </w:p>
          <w:p w14:paraId="6408532A"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________________________________________________________________</w:t>
            </w:r>
          </w:p>
          <w:p w14:paraId="2E6B66EC" w14:textId="77777777" w:rsidR="00996DA7" w:rsidRDefault="00996DA7" w:rsidP="009F5FB2">
            <w:pPr>
              <w:widowControl w:val="0"/>
              <w:autoSpaceDE w:val="0"/>
              <w:autoSpaceDN w:val="0"/>
              <w:adjustRightInd w:val="0"/>
              <w:rPr>
                <w:rFonts w:ascii="Garamond" w:hAnsi="Garamond" w:cs="Calibri"/>
              </w:rPr>
            </w:pPr>
          </w:p>
          <w:p w14:paraId="69583E74" w14:textId="77777777" w:rsidR="00996DA7" w:rsidRDefault="00996DA7" w:rsidP="009F5FB2">
            <w:pPr>
              <w:widowControl w:val="0"/>
              <w:autoSpaceDE w:val="0"/>
              <w:autoSpaceDN w:val="0"/>
              <w:adjustRightInd w:val="0"/>
              <w:rPr>
                <w:rFonts w:ascii="Garamond" w:hAnsi="Garamond" w:cs="Calibri"/>
                <w:i/>
              </w:rPr>
            </w:pPr>
            <w:r>
              <w:rPr>
                <w:rFonts w:ascii="Garamond" w:hAnsi="Garamond" w:cs="Calibri"/>
              </w:rPr>
              <w:t xml:space="preserve">От </w:t>
            </w:r>
            <w:r>
              <w:rPr>
                <w:rFonts w:ascii="Garamond" w:hAnsi="Garamond" w:cs="Calibri"/>
                <w:i/>
              </w:rPr>
              <w:t>_____________________________________________________________</w:t>
            </w:r>
          </w:p>
          <w:p w14:paraId="7960D65B" w14:textId="77777777" w:rsidR="00996DA7" w:rsidRDefault="00996DA7" w:rsidP="009F5FB2">
            <w:pPr>
              <w:widowControl w:val="0"/>
              <w:autoSpaceDE w:val="0"/>
              <w:autoSpaceDN w:val="0"/>
              <w:adjustRightInd w:val="0"/>
              <w:rPr>
                <w:rFonts w:ascii="Garamond" w:hAnsi="Garamond" w:cs="Calibri"/>
              </w:rPr>
            </w:pPr>
            <w:r>
              <w:rPr>
                <w:rFonts w:ascii="Garamond" w:eastAsia="Calibri" w:hAnsi="Garamond"/>
                <w:sz w:val="18"/>
                <w:szCs w:val="18"/>
                <w:lang w:eastAsia="en-US"/>
              </w:rPr>
              <w:t xml:space="preserve">(наименование Поставщика)                </w:t>
            </w:r>
          </w:p>
          <w:p w14:paraId="130C68AF"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___________________________     _________________(_________________)</w:t>
            </w:r>
          </w:p>
          <w:p w14:paraId="5E18AC5B"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Действующего (ей) на основании    ___________________________________</w:t>
            </w:r>
          </w:p>
        </w:tc>
        <w:tc>
          <w:tcPr>
            <w:tcW w:w="7850" w:type="dxa"/>
            <w:gridSpan w:val="4"/>
            <w:tcBorders>
              <w:top w:val="nil"/>
              <w:left w:val="nil"/>
              <w:bottom w:val="nil"/>
              <w:right w:val="nil"/>
            </w:tcBorders>
          </w:tcPr>
          <w:p w14:paraId="73991465"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 xml:space="preserve">     По данным_______________________________________________________</w:t>
            </w:r>
          </w:p>
          <w:p w14:paraId="52B051C3"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 xml:space="preserve">      ________________________________________________________________</w:t>
            </w:r>
          </w:p>
          <w:p w14:paraId="513D9568" w14:textId="77777777" w:rsidR="00996DA7" w:rsidRDefault="00996DA7" w:rsidP="009F5FB2">
            <w:pPr>
              <w:widowControl w:val="0"/>
              <w:autoSpaceDE w:val="0"/>
              <w:autoSpaceDN w:val="0"/>
              <w:adjustRightInd w:val="0"/>
              <w:rPr>
                <w:rFonts w:ascii="Garamond" w:hAnsi="Garamond" w:cs="Calibri"/>
              </w:rPr>
            </w:pPr>
          </w:p>
          <w:p w14:paraId="4299A261"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 xml:space="preserve">     От______________________________________________________________</w:t>
            </w:r>
          </w:p>
          <w:p w14:paraId="1AF736C9" w14:textId="77777777" w:rsidR="00996DA7" w:rsidRDefault="00996DA7" w:rsidP="009F5FB2">
            <w:pPr>
              <w:widowControl w:val="0"/>
              <w:autoSpaceDE w:val="0"/>
              <w:autoSpaceDN w:val="0"/>
              <w:adjustRightInd w:val="0"/>
              <w:rPr>
                <w:rFonts w:ascii="Garamond" w:hAnsi="Garamond" w:cs="Calibri"/>
              </w:rPr>
            </w:pPr>
            <w:r>
              <w:rPr>
                <w:rFonts w:ascii="Garamond" w:eastAsia="Calibri" w:hAnsi="Garamond"/>
                <w:sz w:val="18"/>
                <w:szCs w:val="18"/>
                <w:lang w:eastAsia="en-US"/>
              </w:rPr>
              <w:t xml:space="preserve">(наименование Покупателя)                </w:t>
            </w:r>
          </w:p>
          <w:p w14:paraId="18FD84CE"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 xml:space="preserve">     ___________________________     _________________(_________________)</w:t>
            </w:r>
          </w:p>
          <w:p w14:paraId="50DC86C3" w14:textId="77777777" w:rsidR="00996DA7" w:rsidRDefault="00996DA7" w:rsidP="009F5FB2">
            <w:pPr>
              <w:widowControl w:val="0"/>
              <w:autoSpaceDE w:val="0"/>
              <w:autoSpaceDN w:val="0"/>
              <w:adjustRightInd w:val="0"/>
              <w:rPr>
                <w:rFonts w:ascii="Garamond" w:hAnsi="Garamond" w:cs="Calibri"/>
              </w:rPr>
            </w:pPr>
            <w:r>
              <w:rPr>
                <w:rFonts w:ascii="Garamond" w:hAnsi="Garamond" w:cs="Calibri"/>
              </w:rPr>
              <w:t>Действующего (ей) на основании    ___________________________________</w:t>
            </w:r>
          </w:p>
        </w:tc>
      </w:tr>
    </w:tbl>
    <w:p w14:paraId="7D798D07" w14:textId="77777777" w:rsidR="00996DA7" w:rsidRDefault="00996DA7" w:rsidP="00996DA7">
      <w:pPr>
        <w:pBdr>
          <w:bottom w:val="single" w:sz="12" w:space="1" w:color="auto"/>
        </w:pBdr>
        <w:jc w:val="both"/>
        <w:rPr>
          <w:sz w:val="20"/>
          <w:szCs w:val="20"/>
          <w:lang w:eastAsia="ar-SA"/>
        </w:rPr>
      </w:pPr>
    </w:p>
    <w:p w14:paraId="782D325F" w14:textId="77777777" w:rsidR="00996DA7" w:rsidRDefault="00996DA7" w:rsidP="00996DA7">
      <w:pPr>
        <w:rPr>
          <w:b/>
          <w:sz w:val="28"/>
          <w:szCs w:val="28"/>
          <w:u w:val="single"/>
        </w:rPr>
      </w:pPr>
      <w:r>
        <w:rPr>
          <w:b/>
          <w:sz w:val="28"/>
          <w:szCs w:val="28"/>
          <w:u w:val="single"/>
        </w:rPr>
        <w:t>Форма акта сверки взаиморасчетов согласована:</w:t>
      </w:r>
    </w:p>
    <w:tbl>
      <w:tblPr>
        <w:tblW w:w="0" w:type="auto"/>
        <w:tblLayout w:type="fixed"/>
        <w:tblLook w:val="01E0" w:firstRow="1" w:lastRow="1" w:firstColumn="1" w:lastColumn="1" w:noHBand="0" w:noVBand="0"/>
      </w:tblPr>
      <w:tblGrid>
        <w:gridCol w:w="7479"/>
        <w:gridCol w:w="5670"/>
      </w:tblGrid>
      <w:tr w:rsidR="00996DA7" w14:paraId="634B4BD8" w14:textId="77777777" w:rsidTr="009F5FB2">
        <w:trPr>
          <w:trHeight w:val="51"/>
        </w:trPr>
        <w:tc>
          <w:tcPr>
            <w:tcW w:w="7479" w:type="dxa"/>
          </w:tcPr>
          <w:p w14:paraId="78F25E3E" w14:textId="77777777" w:rsidR="00996DA7" w:rsidRDefault="00996DA7" w:rsidP="009F5FB2">
            <w:pPr>
              <w:spacing w:before="120"/>
              <w:rPr>
                <w:sz w:val="20"/>
                <w:szCs w:val="20"/>
              </w:rPr>
            </w:pPr>
            <w:r>
              <w:t>От Потребителя:</w:t>
            </w:r>
          </w:p>
          <w:p w14:paraId="05167AEB" w14:textId="7E143145" w:rsidR="00996DA7" w:rsidRPr="00AC16D0" w:rsidRDefault="00B1778E" w:rsidP="009F5FB2">
            <w:r>
              <w:t>Должность</w:t>
            </w:r>
          </w:p>
          <w:p w14:paraId="4A764FBA" w14:textId="12BC509A" w:rsidR="00996DA7" w:rsidRDefault="00996DA7" w:rsidP="009F5FB2">
            <w:r>
              <w:t xml:space="preserve">________________ </w:t>
            </w:r>
            <w:r>
              <w:rPr>
                <w:bCs/>
              </w:rPr>
              <w:t>/</w:t>
            </w:r>
            <w:r w:rsidR="00A403C1">
              <w:rPr>
                <w:bCs/>
              </w:rPr>
              <w:t>ФИО</w:t>
            </w:r>
            <w:r>
              <w:rPr>
                <w:bCs/>
              </w:rPr>
              <w:t>/</w:t>
            </w:r>
          </w:p>
        </w:tc>
        <w:tc>
          <w:tcPr>
            <w:tcW w:w="5670" w:type="dxa"/>
          </w:tcPr>
          <w:p w14:paraId="37DD81EA" w14:textId="77777777" w:rsidR="00996DA7" w:rsidRDefault="00996DA7" w:rsidP="009F5FB2">
            <w:pPr>
              <w:spacing w:before="120"/>
            </w:pPr>
            <w:r>
              <w:t>От Поставщика:</w:t>
            </w:r>
          </w:p>
          <w:p w14:paraId="47CDC4B3" w14:textId="77777777" w:rsidR="00996DA7" w:rsidRDefault="00996DA7" w:rsidP="009F5FB2">
            <w:r>
              <w:t xml:space="preserve">Директор ФГБНУ ВНИИРАЭ </w:t>
            </w:r>
          </w:p>
          <w:p w14:paraId="3BFFE6F0" w14:textId="77777777" w:rsidR="00996DA7" w:rsidRDefault="00996DA7" w:rsidP="009F5FB2">
            <w:r>
              <w:t>_________________/Е. И. Карпенко/</w:t>
            </w:r>
          </w:p>
        </w:tc>
      </w:tr>
    </w:tbl>
    <w:p w14:paraId="5AA98252" w14:textId="77777777" w:rsidR="00996DA7" w:rsidRDefault="00996DA7" w:rsidP="00996DA7">
      <w:pPr>
        <w:tabs>
          <w:tab w:val="left" w:pos="7513"/>
        </w:tabs>
        <w:rPr>
          <w:sz w:val="20"/>
          <w:szCs w:val="20"/>
          <w:lang w:eastAsia="ar-SA"/>
        </w:rPr>
      </w:pPr>
      <w:r>
        <w:t>МП</w:t>
      </w:r>
      <w:r>
        <w:tab/>
      </w:r>
      <w:proofErr w:type="spellStart"/>
      <w:r>
        <w:t>МП</w:t>
      </w:r>
      <w:proofErr w:type="spellEnd"/>
    </w:p>
    <w:p w14:paraId="33F9705C" w14:textId="77777777" w:rsidR="00996DA7" w:rsidRDefault="00996DA7" w:rsidP="00996DA7"/>
    <w:p w14:paraId="03585AD5" w14:textId="77777777" w:rsidR="00996DA7" w:rsidRDefault="00996DA7" w:rsidP="00996DA7">
      <w:pPr>
        <w:sectPr w:rsidR="00996DA7">
          <w:pgSz w:w="16840" w:h="11907" w:orient="landscape"/>
          <w:pgMar w:top="1134" w:right="567" w:bottom="624" w:left="567" w:header="397" w:footer="397" w:gutter="0"/>
          <w:cols w:space="720"/>
        </w:sectPr>
      </w:pPr>
    </w:p>
    <w:p w14:paraId="1FAEF413" w14:textId="09AFD2BE" w:rsidR="00FA5F89" w:rsidRDefault="00FA5F89" w:rsidP="00FA5F89">
      <w:pPr>
        <w:jc w:val="right"/>
        <w:rPr>
          <w:bCs/>
        </w:rPr>
      </w:pPr>
      <w:r>
        <w:rPr>
          <w:bCs/>
        </w:rPr>
        <w:lastRenderedPageBreak/>
        <w:t>Приложение</w:t>
      </w:r>
      <w:r w:rsidR="00E15F2A">
        <w:rPr>
          <w:bCs/>
        </w:rPr>
        <w:t xml:space="preserve"> №</w:t>
      </w:r>
      <w:r>
        <w:rPr>
          <w:bCs/>
        </w:rPr>
        <w:t xml:space="preserve"> </w:t>
      </w:r>
      <w:r w:rsidR="00BE36DF">
        <w:rPr>
          <w:bCs/>
        </w:rPr>
        <w:t>5</w:t>
      </w:r>
      <w:r>
        <w:rPr>
          <w:bCs/>
        </w:rPr>
        <w:t xml:space="preserve"> к Договору </w:t>
      </w:r>
    </w:p>
    <w:p w14:paraId="15D65193" w14:textId="77777777" w:rsidR="00FA5F89" w:rsidRDefault="00FA5F89" w:rsidP="00FA5F89">
      <w:pPr>
        <w:jc w:val="right"/>
      </w:pPr>
      <w:r>
        <w:rPr>
          <w:bCs/>
        </w:rPr>
        <w:t xml:space="preserve">№   </w:t>
      </w:r>
      <w:r>
        <w:t>от «__</w:t>
      </w:r>
      <w:proofErr w:type="gramStart"/>
      <w:r>
        <w:t>_»_</w:t>
      </w:r>
      <w:proofErr w:type="gramEnd"/>
      <w:r>
        <w:t>______20__ г.</w:t>
      </w:r>
    </w:p>
    <w:p w14:paraId="5A04319E" w14:textId="77777777" w:rsidR="00FA5F89" w:rsidRDefault="00FA5F89" w:rsidP="00FA5F89">
      <w:pPr>
        <w:widowControl w:val="0"/>
        <w:autoSpaceDE w:val="0"/>
        <w:autoSpaceDN w:val="0"/>
        <w:adjustRightInd w:val="0"/>
        <w:jc w:val="center"/>
        <w:rPr>
          <w:b/>
        </w:rPr>
      </w:pPr>
      <w:r>
        <w:rPr>
          <w:b/>
        </w:rPr>
        <w:t>АКТ</w:t>
      </w:r>
    </w:p>
    <w:p w14:paraId="6DF06398" w14:textId="78A862F0" w:rsidR="00FA5F89" w:rsidRDefault="00FA5F89" w:rsidP="00FA5F89">
      <w:pPr>
        <w:widowControl w:val="0"/>
        <w:autoSpaceDE w:val="0"/>
        <w:autoSpaceDN w:val="0"/>
        <w:adjustRightInd w:val="0"/>
        <w:jc w:val="center"/>
        <w:rPr>
          <w:b/>
        </w:rPr>
      </w:pPr>
      <w:r>
        <w:rPr>
          <w:b/>
        </w:rPr>
        <w:t>о разграничении балансовой принадлежности</w:t>
      </w:r>
    </w:p>
    <w:p w14:paraId="6EE88BFE" w14:textId="77777777" w:rsidR="00F42E8C" w:rsidRDefault="00F42E8C" w:rsidP="00FA5F89">
      <w:pPr>
        <w:widowControl w:val="0"/>
        <w:autoSpaceDE w:val="0"/>
        <w:autoSpaceDN w:val="0"/>
        <w:adjustRightInd w:val="0"/>
        <w:jc w:val="center"/>
        <w:rPr>
          <w:b/>
        </w:rPr>
      </w:pPr>
    </w:p>
    <w:bookmarkEnd w:id="6"/>
    <w:p w14:paraId="790856D9" w14:textId="2DED65D5" w:rsidR="00F42E8C" w:rsidRDefault="00A403C1" w:rsidP="00F42E8C">
      <w:pPr>
        <w:spacing w:line="264" w:lineRule="auto"/>
        <w:ind w:firstLine="567"/>
        <w:jc w:val="both"/>
      </w:pPr>
      <w:r>
        <w:rPr>
          <w:b/>
          <w:bCs/>
        </w:rPr>
        <w:t>Наименование</w:t>
      </w:r>
      <w:r w:rsidR="00F42E8C">
        <w:rPr>
          <w:b/>
          <w:bCs/>
        </w:rPr>
        <w:t xml:space="preserve"> (</w:t>
      </w:r>
      <w:r>
        <w:rPr>
          <w:b/>
          <w:bCs/>
        </w:rPr>
        <w:t>краткое наименование</w:t>
      </w:r>
      <w:r w:rsidR="00F42E8C">
        <w:rPr>
          <w:b/>
          <w:bCs/>
        </w:rPr>
        <w:t>)</w:t>
      </w:r>
      <w:r w:rsidR="00F42E8C">
        <w:t xml:space="preserve">, именуемое Потребитель, в лице </w:t>
      </w:r>
      <w:r>
        <w:t>до</w:t>
      </w:r>
      <w:r w:rsidR="003E6057">
        <w:t>л</w:t>
      </w:r>
      <w:r>
        <w:t>жность</w:t>
      </w:r>
      <w:r w:rsidR="00F42E8C" w:rsidRPr="005559DA">
        <w:t xml:space="preserve"> </w:t>
      </w:r>
      <w:r>
        <w:t>ФИО</w:t>
      </w:r>
      <w:r w:rsidR="00F42E8C">
        <w:t>,</w:t>
      </w:r>
      <w:r w:rsidR="00F42E8C" w:rsidRPr="00942D75">
        <w:t xml:space="preserve"> действующего на основании </w:t>
      </w:r>
      <w:r>
        <w:t>______________</w:t>
      </w:r>
      <w:r w:rsidR="00F42E8C" w:rsidRPr="00F4049A">
        <w:t xml:space="preserve">, с одной стороны, и </w:t>
      </w:r>
    </w:p>
    <w:p w14:paraId="4FF8B6DC" w14:textId="77777777" w:rsidR="00F42E8C" w:rsidRPr="00A46BA7" w:rsidRDefault="00F42E8C" w:rsidP="00F42E8C">
      <w:pPr>
        <w:spacing w:line="264" w:lineRule="auto"/>
        <w:ind w:firstLine="567"/>
        <w:jc w:val="both"/>
        <w:rPr>
          <w:b/>
          <w:bCs/>
        </w:rPr>
      </w:pPr>
      <w:r w:rsidRPr="00F4049A">
        <w:rPr>
          <w:b/>
          <w:bCs/>
        </w:rPr>
        <w:t>Федеральное государственное бюджетное научное учреждение «Всероссийский научно-исследовательский институт радиологии и агроэкологии»</w:t>
      </w:r>
      <w:r>
        <w:rPr>
          <w:b/>
          <w:bCs/>
        </w:rPr>
        <w:t xml:space="preserve"> </w:t>
      </w:r>
      <w:r w:rsidRPr="00F4049A">
        <w:rPr>
          <w:b/>
          <w:bCs/>
        </w:rPr>
        <w:t>(ФГБНУ ВНИИРАЭ)</w:t>
      </w:r>
      <w:r>
        <w:t xml:space="preserve">, именуемое </w:t>
      </w:r>
      <w:r w:rsidRPr="00F4049A">
        <w:t xml:space="preserve">Поставщик, в </w:t>
      </w:r>
      <w:r>
        <w:t xml:space="preserve">лице </w:t>
      </w:r>
      <w:r w:rsidRPr="00F4049A">
        <w:t xml:space="preserve">директора института </w:t>
      </w:r>
      <w:r>
        <w:t>Карпенко Евгения Игоревича, действующего</w:t>
      </w:r>
      <w:r w:rsidRPr="00F4049A">
        <w:t xml:space="preserve"> на основании </w:t>
      </w:r>
      <w:r>
        <w:t>Устава</w:t>
      </w:r>
      <w:r w:rsidRPr="003D71D8">
        <w:t>,</w:t>
      </w:r>
      <w:r w:rsidRPr="00F4049A">
        <w:t xml:space="preserve"> с другой стороны,</w:t>
      </w:r>
    </w:p>
    <w:p w14:paraId="138BE712" w14:textId="77777777" w:rsidR="00F42E8C" w:rsidRDefault="00F42E8C" w:rsidP="00F42E8C">
      <w:pPr>
        <w:widowControl w:val="0"/>
        <w:shd w:val="clear" w:color="auto" w:fill="FFFFFF"/>
        <w:autoSpaceDE w:val="0"/>
        <w:autoSpaceDN w:val="0"/>
        <w:adjustRightInd w:val="0"/>
        <w:jc w:val="center"/>
      </w:pPr>
    </w:p>
    <w:p w14:paraId="792C6C83" w14:textId="77777777" w:rsidR="00F42E8C" w:rsidRDefault="00F42E8C" w:rsidP="00F42E8C">
      <w:pPr>
        <w:spacing w:before="120"/>
        <w:ind w:firstLine="567"/>
        <w:jc w:val="both"/>
      </w:pPr>
      <w:r>
        <w:t>составили настоящий акт о том</w:t>
      </w:r>
      <w:bookmarkStart w:id="7" w:name="_GoBack"/>
      <w:bookmarkEnd w:id="7"/>
      <w:r>
        <w:t xml:space="preserve">, что все тепловые сети и отопительные системы находятся на балансе и в эксплуатационной ответственности ФГБНУ ВНИИРАЭ. Границ разграничения между Поставщиком и Потребителем нет. </w:t>
      </w:r>
    </w:p>
    <w:p w14:paraId="384BC8AA" w14:textId="77777777" w:rsidR="00F42E8C" w:rsidRDefault="00F42E8C" w:rsidP="00F42E8C"/>
    <w:p w14:paraId="4E5DEAF6" w14:textId="77777777" w:rsidR="00F42E8C" w:rsidRDefault="00F42E8C" w:rsidP="00F42E8C"/>
    <w:p w14:paraId="040BCAF8" w14:textId="77777777" w:rsidR="00F42E8C" w:rsidRDefault="00F42E8C" w:rsidP="00F42E8C">
      <w:pPr>
        <w:rPr>
          <w:sz w:val="20"/>
          <w:szCs w:val="20"/>
        </w:rPr>
      </w:pPr>
    </w:p>
    <w:p w14:paraId="53763946" w14:textId="77777777" w:rsidR="00F42E8C" w:rsidRDefault="00F42E8C" w:rsidP="00F42E8C">
      <w:pPr>
        <w:ind w:firstLine="708"/>
        <w:rPr>
          <w:b/>
        </w:rPr>
      </w:pPr>
      <w:r>
        <w:rPr>
          <w:b/>
        </w:rPr>
        <w:t>Потребитель:</w:t>
      </w:r>
      <w:r>
        <w:rPr>
          <w:b/>
        </w:rPr>
        <w:tab/>
      </w:r>
      <w:r>
        <w:tab/>
      </w:r>
      <w:r>
        <w:tab/>
      </w:r>
      <w:r>
        <w:tab/>
      </w:r>
      <w:r>
        <w:tab/>
      </w:r>
      <w:proofErr w:type="gramStart"/>
      <w:r>
        <w:tab/>
        <w:t xml:space="preserve">  </w:t>
      </w:r>
      <w:r>
        <w:rPr>
          <w:b/>
        </w:rPr>
        <w:t>Поставщик</w:t>
      </w:r>
      <w:proofErr w:type="gramEnd"/>
      <w:r>
        <w:rPr>
          <w:b/>
        </w:rPr>
        <w:t>:</w:t>
      </w:r>
    </w:p>
    <w:p w14:paraId="79802092" w14:textId="73681D07" w:rsidR="00F42E8C" w:rsidRDefault="00F42E8C" w:rsidP="00F42E8C">
      <w:r>
        <w:t xml:space="preserve">       </w:t>
      </w:r>
      <w:r w:rsidR="00A403C1">
        <w:t>Наименование</w:t>
      </w:r>
      <w:r>
        <w:tab/>
        <w:t xml:space="preserve">                                                                   ФГБНУ ВНИИРАЭ</w:t>
      </w:r>
    </w:p>
    <w:tbl>
      <w:tblPr>
        <w:tblW w:w="10710" w:type="dxa"/>
        <w:tblInd w:w="-252" w:type="dxa"/>
        <w:tblLayout w:type="fixed"/>
        <w:tblLook w:val="04A0" w:firstRow="1" w:lastRow="0" w:firstColumn="1" w:lastColumn="0" w:noHBand="0" w:noVBand="1"/>
      </w:tblPr>
      <w:tblGrid>
        <w:gridCol w:w="5181"/>
        <w:gridCol w:w="709"/>
        <w:gridCol w:w="4820"/>
      </w:tblGrid>
      <w:tr w:rsidR="00F42E8C" w14:paraId="37BB0341" w14:textId="77777777" w:rsidTr="0007202E">
        <w:tc>
          <w:tcPr>
            <w:tcW w:w="5180" w:type="dxa"/>
            <w:hideMark/>
          </w:tcPr>
          <w:p w14:paraId="436E81B1" w14:textId="0E938CE8" w:rsidR="00F42E8C" w:rsidRDefault="00A403C1" w:rsidP="0007202E">
            <w:pPr>
              <w:ind w:firstLine="708"/>
            </w:pPr>
            <w:r>
              <w:t>Должность</w:t>
            </w:r>
          </w:p>
          <w:p w14:paraId="01723880" w14:textId="77777777" w:rsidR="00F42E8C" w:rsidRDefault="00F42E8C" w:rsidP="0007202E">
            <w:pPr>
              <w:ind w:firstLine="708"/>
            </w:pPr>
          </w:p>
          <w:p w14:paraId="15EE27C5" w14:textId="227D3F76" w:rsidR="00F42E8C" w:rsidRDefault="00F42E8C" w:rsidP="0007202E">
            <w:pPr>
              <w:ind w:firstLine="708"/>
            </w:pPr>
            <w:r>
              <w:rPr>
                <w:b/>
              </w:rPr>
              <w:t>_______________</w:t>
            </w:r>
            <w:r>
              <w:t>/</w:t>
            </w:r>
            <w:r w:rsidR="00A403C1">
              <w:t>ФИО</w:t>
            </w:r>
            <w:r>
              <w:t>/</w:t>
            </w:r>
          </w:p>
        </w:tc>
        <w:tc>
          <w:tcPr>
            <w:tcW w:w="709" w:type="dxa"/>
          </w:tcPr>
          <w:p w14:paraId="6C787CEB" w14:textId="77777777" w:rsidR="00F42E8C" w:rsidRDefault="00F42E8C" w:rsidP="0007202E">
            <w:pPr>
              <w:ind w:firstLine="708"/>
            </w:pPr>
          </w:p>
        </w:tc>
        <w:tc>
          <w:tcPr>
            <w:tcW w:w="4819" w:type="dxa"/>
            <w:hideMark/>
          </w:tcPr>
          <w:p w14:paraId="655D2C3B" w14:textId="77777777" w:rsidR="00F42E8C" w:rsidRDefault="00F42E8C" w:rsidP="0007202E">
            <w:pPr>
              <w:rPr>
                <w:bCs/>
              </w:rPr>
            </w:pPr>
            <w:r>
              <w:rPr>
                <w:bCs/>
              </w:rPr>
              <w:t xml:space="preserve">         Директор</w:t>
            </w:r>
          </w:p>
          <w:p w14:paraId="4276C866" w14:textId="77777777" w:rsidR="00F42E8C" w:rsidRDefault="00F42E8C" w:rsidP="0007202E">
            <w:pPr>
              <w:rPr>
                <w:bCs/>
              </w:rPr>
            </w:pPr>
          </w:p>
          <w:p w14:paraId="61F2B949" w14:textId="77777777" w:rsidR="00F42E8C" w:rsidRDefault="00F42E8C" w:rsidP="0007202E">
            <w:pPr>
              <w:rPr>
                <w:b/>
              </w:rPr>
            </w:pPr>
            <w:r>
              <w:rPr>
                <w:bCs/>
              </w:rPr>
              <w:t xml:space="preserve">         _______________/Е.И. Карпенко/</w:t>
            </w:r>
          </w:p>
        </w:tc>
      </w:tr>
    </w:tbl>
    <w:p w14:paraId="31BBA15C" w14:textId="77777777" w:rsidR="006243D3" w:rsidRDefault="006243D3" w:rsidP="00227D96">
      <w:pPr>
        <w:widowControl w:val="0"/>
        <w:shd w:val="clear" w:color="auto" w:fill="FFFFFF"/>
        <w:autoSpaceDE w:val="0"/>
        <w:autoSpaceDN w:val="0"/>
        <w:adjustRightInd w:val="0"/>
      </w:pPr>
    </w:p>
    <w:sectPr w:rsidR="006243D3" w:rsidSect="008D54B1">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70BD" w14:textId="77777777" w:rsidR="00DA4C70" w:rsidRDefault="00DA4C70">
      <w:r>
        <w:separator/>
      </w:r>
    </w:p>
  </w:endnote>
  <w:endnote w:type="continuationSeparator" w:id="0">
    <w:p w14:paraId="56A1283C" w14:textId="77777777" w:rsidR="00DA4C70" w:rsidRDefault="00DA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F82F" w14:textId="3CA70984" w:rsidR="00472F94" w:rsidRDefault="00472F94" w:rsidP="00644CFB">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72C2DDBE" w14:textId="77777777" w:rsidR="00472F94" w:rsidRDefault="00472F94" w:rsidP="00644CF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78D7" w14:textId="77777777" w:rsidR="00DA4C70" w:rsidRDefault="00DA4C70">
      <w:r>
        <w:separator/>
      </w:r>
    </w:p>
  </w:footnote>
  <w:footnote w:type="continuationSeparator" w:id="0">
    <w:p w14:paraId="0CD02CD3" w14:textId="77777777" w:rsidR="00DA4C70" w:rsidRDefault="00DA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A045EB6"/>
    <w:lvl w:ilvl="0">
      <w:start w:val="1"/>
      <w:numFmt w:val="bullet"/>
      <w:lvlText w:val="o"/>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E44205"/>
    <w:multiLevelType w:val="hybridMultilevel"/>
    <w:tmpl w:val="44723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3FE71BC"/>
    <w:multiLevelType w:val="hybridMultilevel"/>
    <w:tmpl w:val="B39AA920"/>
    <w:lvl w:ilvl="0" w:tplc="83C0DC20">
      <w:start w:val="3"/>
      <w:numFmt w:val="decimal"/>
      <w:lvlText w:val="%1."/>
      <w:lvlJc w:val="left"/>
      <w:pPr>
        <w:tabs>
          <w:tab w:val="num" w:pos="709"/>
        </w:tabs>
        <w:ind w:left="0" w:firstLine="709"/>
      </w:pPr>
    </w:lvl>
    <w:lvl w:ilvl="1" w:tplc="B1B03400">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6FA73452"/>
    <w:multiLevelType w:val="multilevel"/>
    <w:tmpl w:val="285E1114"/>
    <w:lvl w:ilvl="0">
      <w:start w:val="1"/>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4"/>
  </w:num>
  <w:num w:numId="3">
    <w:abstractNumId w:val="1"/>
  </w:num>
  <w:num w:numId="4">
    <w:abstractNumId w:val="2"/>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E29"/>
    <w:rsid w:val="0001038A"/>
    <w:rsid w:val="000110F8"/>
    <w:rsid w:val="00021003"/>
    <w:rsid w:val="00047ECF"/>
    <w:rsid w:val="0005727C"/>
    <w:rsid w:val="00061B0B"/>
    <w:rsid w:val="00064C7E"/>
    <w:rsid w:val="00070911"/>
    <w:rsid w:val="0007204E"/>
    <w:rsid w:val="00073FC8"/>
    <w:rsid w:val="00074B47"/>
    <w:rsid w:val="00081A9E"/>
    <w:rsid w:val="00083529"/>
    <w:rsid w:val="0009104A"/>
    <w:rsid w:val="000A1738"/>
    <w:rsid w:val="000B3DBE"/>
    <w:rsid w:val="000B4183"/>
    <w:rsid w:val="000B5561"/>
    <w:rsid w:val="000C4AF7"/>
    <w:rsid w:val="001009BC"/>
    <w:rsid w:val="0010328D"/>
    <w:rsid w:val="00103AE9"/>
    <w:rsid w:val="00111588"/>
    <w:rsid w:val="00120F35"/>
    <w:rsid w:val="00124B6D"/>
    <w:rsid w:val="0013247A"/>
    <w:rsid w:val="001327AE"/>
    <w:rsid w:val="00140D17"/>
    <w:rsid w:val="00143C76"/>
    <w:rsid w:val="001502F8"/>
    <w:rsid w:val="00157184"/>
    <w:rsid w:val="00164B78"/>
    <w:rsid w:val="00167648"/>
    <w:rsid w:val="00172E20"/>
    <w:rsid w:val="00177D91"/>
    <w:rsid w:val="0018129F"/>
    <w:rsid w:val="001844F7"/>
    <w:rsid w:val="00185532"/>
    <w:rsid w:val="00193779"/>
    <w:rsid w:val="001A11CC"/>
    <w:rsid w:val="001A6210"/>
    <w:rsid w:val="001A6E50"/>
    <w:rsid w:val="001A7A71"/>
    <w:rsid w:val="001B236A"/>
    <w:rsid w:val="001B3013"/>
    <w:rsid w:val="001B65A0"/>
    <w:rsid w:val="001C7F7C"/>
    <w:rsid w:val="001D634A"/>
    <w:rsid w:val="001D6D98"/>
    <w:rsid w:val="001F1BF3"/>
    <w:rsid w:val="001F69BD"/>
    <w:rsid w:val="001F6A5E"/>
    <w:rsid w:val="00200866"/>
    <w:rsid w:val="002021BE"/>
    <w:rsid w:val="002029D6"/>
    <w:rsid w:val="002037E1"/>
    <w:rsid w:val="00207F94"/>
    <w:rsid w:val="00211E63"/>
    <w:rsid w:val="00213C7B"/>
    <w:rsid w:val="00215562"/>
    <w:rsid w:val="002219F4"/>
    <w:rsid w:val="002274FB"/>
    <w:rsid w:val="00227D96"/>
    <w:rsid w:val="00233478"/>
    <w:rsid w:val="0023397E"/>
    <w:rsid w:val="00237E2A"/>
    <w:rsid w:val="00240F93"/>
    <w:rsid w:val="002416FC"/>
    <w:rsid w:val="00242ABE"/>
    <w:rsid w:val="00250327"/>
    <w:rsid w:val="00250DEB"/>
    <w:rsid w:val="002534FD"/>
    <w:rsid w:val="00267533"/>
    <w:rsid w:val="00272554"/>
    <w:rsid w:val="00274446"/>
    <w:rsid w:val="00275A1D"/>
    <w:rsid w:val="00276F3F"/>
    <w:rsid w:val="002925BC"/>
    <w:rsid w:val="0029781C"/>
    <w:rsid w:val="002B2F93"/>
    <w:rsid w:val="002C597B"/>
    <w:rsid w:val="002D30A2"/>
    <w:rsid w:val="002E0C6E"/>
    <w:rsid w:val="002F3949"/>
    <w:rsid w:val="002F4044"/>
    <w:rsid w:val="002F605C"/>
    <w:rsid w:val="003145B3"/>
    <w:rsid w:val="00315A31"/>
    <w:rsid w:val="00321544"/>
    <w:rsid w:val="00321D16"/>
    <w:rsid w:val="00337C18"/>
    <w:rsid w:val="003469F0"/>
    <w:rsid w:val="00351DAD"/>
    <w:rsid w:val="003634C7"/>
    <w:rsid w:val="00366586"/>
    <w:rsid w:val="00367F7C"/>
    <w:rsid w:val="00371ECE"/>
    <w:rsid w:val="00373CC2"/>
    <w:rsid w:val="00374FA2"/>
    <w:rsid w:val="00384285"/>
    <w:rsid w:val="00384571"/>
    <w:rsid w:val="00391B76"/>
    <w:rsid w:val="00392087"/>
    <w:rsid w:val="00394C0B"/>
    <w:rsid w:val="00395778"/>
    <w:rsid w:val="003A2C0B"/>
    <w:rsid w:val="003A337F"/>
    <w:rsid w:val="003A3A9E"/>
    <w:rsid w:val="003A57A7"/>
    <w:rsid w:val="003B0AE5"/>
    <w:rsid w:val="003C2055"/>
    <w:rsid w:val="003C5319"/>
    <w:rsid w:val="003C5ED4"/>
    <w:rsid w:val="003D0B56"/>
    <w:rsid w:val="003D13C1"/>
    <w:rsid w:val="003D29FE"/>
    <w:rsid w:val="003D71D8"/>
    <w:rsid w:val="003E104F"/>
    <w:rsid w:val="003E6057"/>
    <w:rsid w:val="003E7B1F"/>
    <w:rsid w:val="003F01F4"/>
    <w:rsid w:val="003F31AE"/>
    <w:rsid w:val="003F3310"/>
    <w:rsid w:val="0040148F"/>
    <w:rsid w:val="00401673"/>
    <w:rsid w:val="00403B6A"/>
    <w:rsid w:val="00405274"/>
    <w:rsid w:val="00406E29"/>
    <w:rsid w:val="00413268"/>
    <w:rsid w:val="00416EC1"/>
    <w:rsid w:val="00430A60"/>
    <w:rsid w:val="00450E2C"/>
    <w:rsid w:val="00454F0B"/>
    <w:rsid w:val="00465BE8"/>
    <w:rsid w:val="004679C2"/>
    <w:rsid w:val="00472F94"/>
    <w:rsid w:val="00476C12"/>
    <w:rsid w:val="004841D9"/>
    <w:rsid w:val="00487630"/>
    <w:rsid w:val="004918F5"/>
    <w:rsid w:val="004A77CA"/>
    <w:rsid w:val="004B2A22"/>
    <w:rsid w:val="004C06C9"/>
    <w:rsid w:val="004C16B7"/>
    <w:rsid w:val="004D7100"/>
    <w:rsid w:val="004E13EB"/>
    <w:rsid w:val="004E4E50"/>
    <w:rsid w:val="004E5D74"/>
    <w:rsid w:val="004E7DC4"/>
    <w:rsid w:val="004F6854"/>
    <w:rsid w:val="0050731D"/>
    <w:rsid w:val="00507EC2"/>
    <w:rsid w:val="00517DF4"/>
    <w:rsid w:val="0052263D"/>
    <w:rsid w:val="005336F7"/>
    <w:rsid w:val="0053634F"/>
    <w:rsid w:val="005365FB"/>
    <w:rsid w:val="005410C9"/>
    <w:rsid w:val="00544C1E"/>
    <w:rsid w:val="0055040C"/>
    <w:rsid w:val="00554135"/>
    <w:rsid w:val="005577D6"/>
    <w:rsid w:val="005579E6"/>
    <w:rsid w:val="00565479"/>
    <w:rsid w:val="00575079"/>
    <w:rsid w:val="00586B09"/>
    <w:rsid w:val="0059352A"/>
    <w:rsid w:val="005A346B"/>
    <w:rsid w:val="005A67C4"/>
    <w:rsid w:val="005C1359"/>
    <w:rsid w:val="005C16DE"/>
    <w:rsid w:val="005C2EEF"/>
    <w:rsid w:val="005C6437"/>
    <w:rsid w:val="005D37ED"/>
    <w:rsid w:val="005D4D37"/>
    <w:rsid w:val="005E1E32"/>
    <w:rsid w:val="005E5502"/>
    <w:rsid w:val="005F29BE"/>
    <w:rsid w:val="005F523C"/>
    <w:rsid w:val="005F5A4C"/>
    <w:rsid w:val="005F5E07"/>
    <w:rsid w:val="00600AEB"/>
    <w:rsid w:val="00616082"/>
    <w:rsid w:val="006243D3"/>
    <w:rsid w:val="00626161"/>
    <w:rsid w:val="00633F6D"/>
    <w:rsid w:val="006400BE"/>
    <w:rsid w:val="00644CFB"/>
    <w:rsid w:val="006451E3"/>
    <w:rsid w:val="00657529"/>
    <w:rsid w:val="006575E0"/>
    <w:rsid w:val="006578EF"/>
    <w:rsid w:val="00667FAA"/>
    <w:rsid w:val="00680E85"/>
    <w:rsid w:val="006834A0"/>
    <w:rsid w:val="006929D5"/>
    <w:rsid w:val="006975C1"/>
    <w:rsid w:val="00697F78"/>
    <w:rsid w:val="006A2765"/>
    <w:rsid w:val="006B227B"/>
    <w:rsid w:val="006B25D2"/>
    <w:rsid w:val="006B7762"/>
    <w:rsid w:val="006D11D4"/>
    <w:rsid w:val="006D4BB9"/>
    <w:rsid w:val="006E7184"/>
    <w:rsid w:val="006F5B61"/>
    <w:rsid w:val="00703BE2"/>
    <w:rsid w:val="00707AAE"/>
    <w:rsid w:val="00712E35"/>
    <w:rsid w:val="007164F0"/>
    <w:rsid w:val="0071744D"/>
    <w:rsid w:val="00720725"/>
    <w:rsid w:val="00722D7C"/>
    <w:rsid w:val="00731CD7"/>
    <w:rsid w:val="00737419"/>
    <w:rsid w:val="00744E72"/>
    <w:rsid w:val="00752292"/>
    <w:rsid w:val="0076252D"/>
    <w:rsid w:val="0076493F"/>
    <w:rsid w:val="007666ED"/>
    <w:rsid w:val="007722CF"/>
    <w:rsid w:val="00781D92"/>
    <w:rsid w:val="00796FB9"/>
    <w:rsid w:val="007A0B75"/>
    <w:rsid w:val="007A3894"/>
    <w:rsid w:val="007A7D9A"/>
    <w:rsid w:val="007B0B6F"/>
    <w:rsid w:val="007B0F1F"/>
    <w:rsid w:val="007B154A"/>
    <w:rsid w:val="007B7589"/>
    <w:rsid w:val="007C00A2"/>
    <w:rsid w:val="007C047F"/>
    <w:rsid w:val="007D12E4"/>
    <w:rsid w:val="007E270B"/>
    <w:rsid w:val="007E2C22"/>
    <w:rsid w:val="007F69ED"/>
    <w:rsid w:val="008051B1"/>
    <w:rsid w:val="00810659"/>
    <w:rsid w:val="008205A1"/>
    <w:rsid w:val="008210B5"/>
    <w:rsid w:val="00831142"/>
    <w:rsid w:val="00833609"/>
    <w:rsid w:val="00835F91"/>
    <w:rsid w:val="00853F56"/>
    <w:rsid w:val="008552B1"/>
    <w:rsid w:val="00860F88"/>
    <w:rsid w:val="00861AB1"/>
    <w:rsid w:val="00871870"/>
    <w:rsid w:val="00874F13"/>
    <w:rsid w:val="008821B0"/>
    <w:rsid w:val="008874F8"/>
    <w:rsid w:val="008913E9"/>
    <w:rsid w:val="00892A62"/>
    <w:rsid w:val="008A013F"/>
    <w:rsid w:val="008B11E7"/>
    <w:rsid w:val="008B380B"/>
    <w:rsid w:val="008B39DD"/>
    <w:rsid w:val="008B4C60"/>
    <w:rsid w:val="008B6EC0"/>
    <w:rsid w:val="008C4500"/>
    <w:rsid w:val="008D3736"/>
    <w:rsid w:val="008D54B1"/>
    <w:rsid w:val="008E1E0B"/>
    <w:rsid w:val="008F225B"/>
    <w:rsid w:val="008F40C7"/>
    <w:rsid w:val="00901099"/>
    <w:rsid w:val="00901FF5"/>
    <w:rsid w:val="00902830"/>
    <w:rsid w:val="00906874"/>
    <w:rsid w:val="00906C16"/>
    <w:rsid w:val="009075F9"/>
    <w:rsid w:val="009171C4"/>
    <w:rsid w:val="00920BE3"/>
    <w:rsid w:val="0093111C"/>
    <w:rsid w:val="0093168B"/>
    <w:rsid w:val="00934C63"/>
    <w:rsid w:val="00941F49"/>
    <w:rsid w:val="00942D75"/>
    <w:rsid w:val="0094788F"/>
    <w:rsid w:val="00952D82"/>
    <w:rsid w:val="009534A2"/>
    <w:rsid w:val="00957710"/>
    <w:rsid w:val="0096286F"/>
    <w:rsid w:val="00992E22"/>
    <w:rsid w:val="00994090"/>
    <w:rsid w:val="0099437F"/>
    <w:rsid w:val="00996DA7"/>
    <w:rsid w:val="00996FF1"/>
    <w:rsid w:val="009A2195"/>
    <w:rsid w:val="009A2F6B"/>
    <w:rsid w:val="009A653A"/>
    <w:rsid w:val="009B0BA3"/>
    <w:rsid w:val="009B5C6E"/>
    <w:rsid w:val="009B67B1"/>
    <w:rsid w:val="009C0972"/>
    <w:rsid w:val="009C17CD"/>
    <w:rsid w:val="009C19A4"/>
    <w:rsid w:val="009D5614"/>
    <w:rsid w:val="009D74D3"/>
    <w:rsid w:val="009D7BD5"/>
    <w:rsid w:val="009E16C1"/>
    <w:rsid w:val="009E1C5B"/>
    <w:rsid w:val="009E4B57"/>
    <w:rsid w:val="009F5FB2"/>
    <w:rsid w:val="009F730E"/>
    <w:rsid w:val="00A1030F"/>
    <w:rsid w:val="00A177B9"/>
    <w:rsid w:val="00A247A2"/>
    <w:rsid w:val="00A24F36"/>
    <w:rsid w:val="00A307CA"/>
    <w:rsid w:val="00A31356"/>
    <w:rsid w:val="00A32A8F"/>
    <w:rsid w:val="00A32C67"/>
    <w:rsid w:val="00A3518A"/>
    <w:rsid w:val="00A403C1"/>
    <w:rsid w:val="00A45D48"/>
    <w:rsid w:val="00A46BA7"/>
    <w:rsid w:val="00A605B5"/>
    <w:rsid w:val="00A616EB"/>
    <w:rsid w:val="00A66940"/>
    <w:rsid w:val="00A67356"/>
    <w:rsid w:val="00A67DBC"/>
    <w:rsid w:val="00A74350"/>
    <w:rsid w:val="00A75603"/>
    <w:rsid w:val="00A9238C"/>
    <w:rsid w:val="00A9268A"/>
    <w:rsid w:val="00A92C72"/>
    <w:rsid w:val="00A93BF0"/>
    <w:rsid w:val="00A973B3"/>
    <w:rsid w:val="00AA0DD3"/>
    <w:rsid w:val="00AA22E2"/>
    <w:rsid w:val="00AA567D"/>
    <w:rsid w:val="00AA7591"/>
    <w:rsid w:val="00AB483D"/>
    <w:rsid w:val="00AB69B8"/>
    <w:rsid w:val="00AC16D0"/>
    <w:rsid w:val="00AC5CCE"/>
    <w:rsid w:val="00AD1C9A"/>
    <w:rsid w:val="00AD3AA1"/>
    <w:rsid w:val="00AD53B2"/>
    <w:rsid w:val="00AF2667"/>
    <w:rsid w:val="00AF5BEC"/>
    <w:rsid w:val="00AF6CF7"/>
    <w:rsid w:val="00B02816"/>
    <w:rsid w:val="00B0396B"/>
    <w:rsid w:val="00B070F7"/>
    <w:rsid w:val="00B149EE"/>
    <w:rsid w:val="00B1516B"/>
    <w:rsid w:val="00B16004"/>
    <w:rsid w:val="00B1778E"/>
    <w:rsid w:val="00B17BF1"/>
    <w:rsid w:val="00B17C16"/>
    <w:rsid w:val="00B310DD"/>
    <w:rsid w:val="00B3163B"/>
    <w:rsid w:val="00B555B9"/>
    <w:rsid w:val="00B6087B"/>
    <w:rsid w:val="00B64707"/>
    <w:rsid w:val="00B647F8"/>
    <w:rsid w:val="00B649B2"/>
    <w:rsid w:val="00B702D1"/>
    <w:rsid w:val="00B7135D"/>
    <w:rsid w:val="00B768C6"/>
    <w:rsid w:val="00B80B4F"/>
    <w:rsid w:val="00B819F0"/>
    <w:rsid w:val="00B82011"/>
    <w:rsid w:val="00B827BF"/>
    <w:rsid w:val="00B83BDD"/>
    <w:rsid w:val="00B92790"/>
    <w:rsid w:val="00B95E65"/>
    <w:rsid w:val="00B969D8"/>
    <w:rsid w:val="00BD0AA3"/>
    <w:rsid w:val="00BD52AC"/>
    <w:rsid w:val="00BD75FA"/>
    <w:rsid w:val="00BD7AB0"/>
    <w:rsid w:val="00BE17D5"/>
    <w:rsid w:val="00BE36DF"/>
    <w:rsid w:val="00BE3E6C"/>
    <w:rsid w:val="00BE6B26"/>
    <w:rsid w:val="00BF0522"/>
    <w:rsid w:val="00BF754A"/>
    <w:rsid w:val="00C02FCD"/>
    <w:rsid w:val="00C13543"/>
    <w:rsid w:val="00C1403A"/>
    <w:rsid w:val="00C1457D"/>
    <w:rsid w:val="00C152A2"/>
    <w:rsid w:val="00C218CB"/>
    <w:rsid w:val="00C220F5"/>
    <w:rsid w:val="00C27EF3"/>
    <w:rsid w:val="00C36525"/>
    <w:rsid w:val="00C45A2B"/>
    <w:rsid w:val="00C45DEB"/>
    <w:rsid w:val="00C57B1A"/>
    <w:rsid w:val="00C60087"/>
    <w:rsid w:val="00C64319"/>
    <w:rsid w:val="00C6798B"/>
    <w:rsid w:val="00C86505"/>
    <w:rsid w:val="00C9410B"/>
    <w:rsid w:val="00CA0716"/>
    <w:rsid w:val="00CA407D"/>
    <w:rsid w:val="00CB17FD"/>
    <w:rsid w:val="00CB213E"/>
    <w:rsid w:val="00CB57FE"/>
    <w:rsid w:val="00CC31A5"/>
    <w:rsid w:val="00CC5C24"/>
    <w:rsid w:val="00CD1AE0"/>
    <w:rsid w:val="00CD6E73"/>
    <w:rsid w:val="00CE1F8A"/>
    <w:rsid w:val="00CF3485"/>
    <w:rsid w:val="00CF3F93"/>
    <w:rsid w:val="00CF5425"/>
    <w:rsid w:val="00D11EBE"/>
    <w:rsid w:val="00D15BB8"/>
    <w:rsid w:val="00D178BA"/>
    <w:rsid w:val="00D213B0"/>
    <w:rsid w:val="00D307F2"/>
    <w:rsid w:val="00D325B6"/>
    <w:rsid w:val="00D339D5"/>
    <w:rsid w:val="00D34CED"/>
    <w:rsid w:val="00D402B4"/>
    <w:rsid w:val="00D424DB"/>
    <w:rsid w:val="00D54610"/>
    <w:rsid w:val="00D60BF5"/>
    <w:rsid w:val="00D65AAB"/>
    <w:rsid w:val="00D671B8"/>
    <w:rsid w:val="00D71C03"/>
    <w:rsid w:val="00D72B23"/>
    <w:rsid w:val="00D76FEA"/>
    <w:rsid w:val="00D7753A"/>
    <w:rsid w:val="00D87F19"/>
    <w:rsid w:val="00D9255A"/>
    <w:rsid w:val="00DA2AE6"/>
    <w:rsid w:val="00DA4C70"/>
    <w:rsid w:val="00DA776E"/>
    <w:rsid w:val="00DB0009"/>
    <w:rsid w:val="00DB039A"/>
    <w:rsid w:val="00DB17F8"/>
    <w:rsid w:val="00DB2E07"/>
    <w:rsid w:val="00DB68F4"/>
    <w:rsid w:val="00DC6497"/>
    <w:rsid w:val="00DC7B0B"/>
    <w:rsid w:val="00DD46AA"/>
    <w:rsid w:val="00DE30A0"/>
    <w:rsid w:val="00DE3B1A"/>
    <w:rsid w:val="00DE7AA8"/>
    <w:rsid w:val="00DF0B40"/>
    <w:rsid w:val="00DF3F2A"/>
    <w:rsid w:val="00DF7CD5"/>
    <w:rsid w:val="00E061CC"/>
    <w:rsid w:val="00E07937"/>
    <w:rsid w:val="00E15329"/>
    <w:rsid w:val="00E15F2A"/>
    <w:rsid w:val="00E2025E"/>
    <w:rsid w:val="00E203DC"/>
    <w:rsid w:val="00E22B91"/>
    <w:rsid w:val="00E36E99"/>
    <w:rsid w:val="00E47B2B"/>
    <w:rsid w:val="00E5314C"/>
    <w:rsid w:val="00E546F4"/>
    <w:rsid w:val="00E546FC"/>
    <w:rsid w:val="00E56A1B"/>
    <w:rsid w:val="00E575BB"/>
    <w:rsid w:val="00E57E75"/>
    <w:rsid w:val="00E6477B"/>
    <w:rsid w:val="00E64F37"/>
    <w:rsid w:val="00E74659"/>
    <w:rsid w:val="00E7623B"/>
    <w:rsid w:val="00E76D7F"/>
    <w:rsid w:val="00E77C67"/>
    <w:rsid w:val="00E81EE5"/>
    <w:rsid w:val="00E864B4"/>
    <w:rsid w:val="00EA78CB"/>
    <w:rsid w:val="00EB58D4"/>
    <w:rsid w:val="00ED5C00"/>
    <w:rsid w:val="00ED65CA"/>
    <w:rsid w:val="00ED6E76"/>
    <w:rsid w:val="00EE391B"/>
    <w:rsid w:val="00EE4DC9"/>
    <w:rsid w:val="00EE5E2A"/>
    <w:rsid w:val="00EE5E53"/>
    <w:rsid w:val="00EE6F96"/>
    <w:rsid w:val="00EF561E"/>
    <w:rsid w:val="00EF6EFD"/>
    <w:rsid w:val="00EF76C9"/>
    <w:rsid w:val="00F1321C"/>
    <w:rsid w:val="00F154B5"/>
    <w:rsid w:val="00F1793A"/>
    <w:rsid w:val="00F31FCA"/>
    <w:rsid w:val="00F36002"/>
    <w:rsid w:val="00F361E6"/>
    <w:rsid w:val="00F4049A"/>
    <w:rsid w:val="00F42E8C"/>
    <w:rsid w:val="00F44939"/>
    <w:rsid w:val="00F47E3B"/>
    <w:rsid w:val="00F519EC"/>
    <w:rsid w:val="00F52105"/>
    <w:rsid w:val="00F53973"/>
    <w:rsid w:val="00F53C3D"/>
    <w:rsid w:val="00F54551"/>
    <w:rsid w:val="00F56790"/>
    <w:rsid w:val="00F57713"/>
    <w:rsid w:val="00F60B4A"/>
    <w:rsid w:val="00F70BA2"/>
    <w:rsid w:val="00F73684"/>
    <w:rsid w:val="00F81B52"/>
    <w:rsid w:val="00F82733"/>
    <w:rsid w:val="00F862EE"/>
    <w:rsid w:val="00F9058B"/>
    <w:rsid w:val="00F90EFE"/>
    <w:rsid w:val="00F957A4"/>
    <w:rsid w:val="00F9669B"/>
    <w:rsid w:val="00FA4385"/>
    <w:rsid w:val="00FA5F89"/>
    <w:rsid w:val="00FC13F4"/>
    <w:rsid w:val="00FD0E92"/>
    <w:rsid w:val="00FD0F95"/>
    <w:rsid w:val="00FD6B36"/>
    <w:rsid w:val="00FE18C7"/>
    <w:rsid w:val="00FE1942"/>
    <w:rsid w:val="00FE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5CA2A"/>
  <w15:docId w15:val="{0C78E6EF-FD65-4DBA-B551-DC875FFD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E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406E29"/>
    <w:pPr>
      <w:keepLines/>
      <w:widowControl w:val="0"/>
      <w:shd w:val="clear" w:color="auto" w:fill="FFFFFF"/>
      <w:suppressAutoHyphens/>
      <w:autoSpaceDE w:val="0"/>
      <w:spacing w:before="91" w:line="461" w:lineRule="exact"/>
      <w:jc w:val="center"/>
    </w:pPr>
    <w:rPr>
      <w:rFonts w:eastAsia="Calibri"/>
      <w:color w:val="000000"/>
      <w:sz w:val="20"/>
      <w:szCs w:val="20"/>
      <w:lang w:eastAsia="gu-IN" w:bidi="gu-IN"/>
    </w:rPr>
  </w:style>
  <w:style w:type="character" w:customStyle="1" w:styleId="a5">
    <w:name w:val="Заголовок Знак"/>
    <w:link w:val="a3"/>
    <w:uiPriority w:val="99"/>
    <w:locked/>
    <w:rsid w:val="00406E29"/>
    <w:rPr>
      <w:rFonts w:ascii="Times New Roman" w:hAnsi="Times New Roman" w:cs="Times New Roman"/>
      <w:color w:val="000000"/>
      <w:sz w:val="20"/>
      <w:szCs w:val="20"/>
      <w:shd w:val="clear" w:color="auto" w:fill="FFFFFF"/>
      <w:lang w:eastAsia="gu-IN" w:bidi="gu-IN"/>
    </w:rPr>
  </w:style>
  <w:style w:type="paragraph" w:styleId="a4">
    <w:name w:val="Subtitle"/>
    <w:basedOn w:val="a"/>
    <w:next w:val="a"/>
    <w:link w:val="a6"/>
    <w:uiPriority w:val="99"/>
    <w:qFormat/>
    <w:rsid w:val="00406E29"/>
    <w:pPr>
      <w:numPr>
        <w:ilvl w:val="1"/>
      </w:numPr>
      <w:spacing w:after="160"/>
    </w:pPr>
    <w:rPr>
      <w:rFonts w:ascii="Calibri" w:hAnsi="Calibri" w:cs="Calibri"/>
      <w:color w:val="5A5A5A"/>
      <w:spacing w:val="15"/>
      <w:sz w:val="20"/>
      <w:szCs w:val="20"/>
    </w:rPr>
  </w:style>
  <w:style w:type="character" w:customStyle="1" w:styleId="a6">
    <w:name w:val="Подзаголовок Знак"/>
    <w:link w:val="a4"/>
    <w:uiPriority w:val="99"/>
    <w:locked/>
    <w:rsid w:val="00406E29"/>
    <w:rPr>
      <w:rFonts w:eastAsia="Times New Roman"/>
      <w:color w:val="5A5A5A"/>
      <w:spacing w:val="15"/>
      <w:lang w:eastAsia="ru-RU"/>
    </w:rPr>
  </w:style>
  <w:style w:type="paragraph" w:styleId="a7">
    <w:name w:val="footer"/>
    <w:basedOn w:val="a"/>
    <w:link w:val="a8"/>
    <w:uiPriority w:val="99"/>
    <w:rsid w:val="00644CFB"/>
    <w:pPr>
      <w:tabs>
        <w:tab w:val="center" w:pos="4677"/>
        <w:tab w:val="right" w:pos="9355"/>
      </w:tabs>
    </w:pPr>
    <w:rPr>
      <w:rFonts w:eastAsia="Calibri"/>
    </w:rPr>
  </w:style>
  <w:style w:type="character" w:customStyle="1" w:styleId="a8">
    <w:name w:val="Нижний колонтитул Знак"/>
    <w:link w:val="a7"/>
    <w:uiPriority w:val="99"/>
    <w:semiHidden/>
    <w:locked/>
    <w:rsid w:val="000110F8"/>
    <w:rPr>
      <w:rFonts w:ascii="Times New Roman" w:hAnsi="Times New Roman" w:cs="Times New Roman"/>
      <w:sz w:val="24"/>
      <w:szCs w:val="24"/>
    </w:rPr>
  </w:style>
  <w:style w:type="character" w:styleId="a9">
    <w:name w:val="page number"/>
    <w:basedOn w:val="a0"/>
    <w:uiPriority w:val="99"/>
    <w:rsid w:val="00644CFB"/>
  </w:style>
  <w:style w:type="paragraph" w:styleId="aa">
    <w:name w:val="Balloon Text"/>
    <w:basedOn w:val="a"/>
    <w:link w:val="ab"/>
    <w:uiPriority w:val="99"/>
    <w:semiHidden/>
    <w:rsid w:val="00616082"/>
    <w:rPr>
      <w:rFonts w:ascii="Tahoma" w:eastAsia="Calibri" w:hAnsi="Tahoma" w:cs="Tahoma"/>
      <w:sz w:val="16"/>
      <w:szCs w:val="16"/>
    </w:rPr>
  </w:style>
  <w:style w:type="character" w:customStyle="1" w:styleId="ab">
    <w:name w:val="Текст выноски Знак"/>
    <w:link w:val="aa"/>
    <w:uiPriority w:val="99"/>
    <w:semiHidden/>
    <w:locked/>
    <w:rsid w:val="00616082"/>
    <w:rPr>
      <w:rFonts w:ascii="Tahoma" w:hAnsi="Tahoma" w:cs="Tahoma"/>
      <w:sz w:val="16"/>
      <w:szCs w:val="16"/>
    </w:rPr>
  </w:style>
  <w:style w:type="character" w:styleId="ac">
    <w:name w:val="Hyperlink"/>
    <w:uiPriority w:val="99"/>
    <w:semiHidden/>
    <w:rsid w:val="00861AB1"/>
    <w:rPr>
      <w:color w:val="0000FF"/>
      <w:u w:val="single"/>
    </w:rPr>
  </w:style>
  <w:style w:type="character" w:styleId="ad">
    <w:name w:val="annotation reference"/>
    <w:uiPriority w:val="99"/>
    <w:semiHidden/>
    <w:rsid w:val="00B6087B"/>
    <w:rPr>
      <w:sz w:val="16"/>
      <w:szCs w:val="16"/>
    </w:rPr>
  </w:style>
  <w:style w:type="paragraph" w:styleId="ae">
    <w:name w:val="annotation text"/>
    <w:basedOn w:val="a"/>
    <w:link w:val="af"/>
    <w:uiPriority w:val="99"/>
    <w:semiHidden/>
    <w:rsid w:val="00B6087B"/>
    <w:rPr>
      <w:rFonts w:eastAsia="Calibri"/>
      <w:sz w:val="20"/>
      <w:szCs w:val="20"/>
    </w:rPr>
  </w:style>
  <w:style w:type="character" w:customStyle="1" w:styleId="af">
    <w:name w:val="Текст примечания Знак"/>
    <w:link w:val="ae"/>
    <w:uiPriority w:val="99"/>
    <w:semiHidden/>
    <w:locked/>
    <w:rsid w:val="00B6087B"/>
    <w:rPr>
      <w:rFonts w:ascii="Times New Roman" w:hAnsi="Times New Roman" w:cs="Times New Roman"/>
      <w:sz w:val="20"/>
      <w:szCs w:val="20"/>
    </w:rPr>
  </w:style>
  <w:style w:type="paragraph" w:styleId="af0">
    <w:name w:val="annotation subject"/>
    <w:basedOn w:val="ae"/>
    <w:next w:val="ae"/>
    <w:link w:val="af1"/>
    <w:uiPriority w:val="99"/>
    <w:semiHidden/>
    <w:rsid w:val="00B6087B"/>
    <w:rPr>
      <w:b/>
      <w:bCs/>
    </w:rPr>
  </w:style>
  <w:style w:type="character" w:customStyle="1" w:styleId="af1">
    <w:name w:val="Тема примечания Знак"/>
    <w:link w:val="af0"/>
    <w:uiPriority w:val="99"/>
    <w:semiHidden/>
    <w:locked/>
    <w:rsid w:val="00B6087B"/>
    <w:rPr>
      <w:rFonts w:ascii="Times New Roman" w:hAnsi="Times New Roman" w:cs="Times New Roman"/>
      <w:b/>
      <w:bCs/>
      <w:sz w:val="20"/>
      <w:szCs w:val="20"/>
    </w:rPr>
  </w:style>
  <w:style w:type="paragraph" w:styleId="af2">
    <w:name w:val="List Paragraph"/>
    <w:basedOn w:val="a"/>
    <w:uiPriority w:val="34"/>
    <w:qFormat/>
    <w:rsid w:val="002274FB"/>
    <w:pPr>
      <w:ind w:left="720"/>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54551"/>
    <w:pPr>
      <w:spacing w:before="100" w:after="100"/>
    </w:pPr>
    <w:rPr>
      <w:rFonts w:ascii="Verdana" w:hAnsi="Verdana" w:cs="Verdana"/>
      <w:sz w:val="20"/>
      <w:szCs w:val="20"/>
      <w:lang w:val="en-US" w:eastAsia="en-US"/>
    </w:rPr>
  </w:style>
  <w:style w:type="character" w:styleId="af3">
    <w:name w:val="Emphasis"/>
    <w:uiPriority w:val="99"/>
    <w:qFormat/>
    <w:locked/>
    <w:rsid w:val="00F54551"/>
    <w:rPr>
      <w:i/>
      <w:iCs/>
    </w:rPr>
  </w:style>
  <w:style w:type="paragraph" w:customStyle="1" w:styleId="Default">
    <w:name w:val="Default"/>
    <w:uiPriority w:val="99"/>
    <w:rsid w:val="008051B1"/>
    <w:pPr>
      <w:autoSpaceDE w:val="0"/>
      <w:autoSpaceDN w:val="0"/>
      <w:adjustRightInd w:val="0"/>
    </w:pPr>
    <w:rPr>
      <w:rFonts w:ascii="Times New Roman" w:hAnsi="Times New Roman"/>
      <w:color w:val="000000"/>
      <w:sz w:val="24"/>
      <w:szCs w:val="24"/>
    </w:rPr>
  </w:style>
  <w:style w:type="character" w:customStyle="1" w:styleId="FontStyle11">
    <w:name w:val="Font Style11"/>
    <w:rsid w:val="00FA5F89"/>
    <w:rPr>
      <w:rFonts w:ascii="Times New Roman" w:hAnsi="Times New Roman" w:cs="Times New Roman" w:hint="default"/>
      <w:b/>
      <w:bCs/>
      <w:sz w:val="22"/>
      <w:szCs w:val="22"/>
    </w:rPr>
  </w:style>
  <w:style w:type="paragraph" w:styleId="af4">
    <w:name w:val="No Spacing"/>
    <w:uiPriority w:val="1"/>
    <w:qFormat/>
    <w:rsid w:val="00021003"/>
    <w:pPr>
      <w:jc w:val="both"/>
    </w:pPr>
    <w:rPr>
      <w:rFonts w:ascii="Times New Roman CYR" w:eastAsia="Times New Roman" w:hAnsi="Times New Roman CYR" w:cs="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4650">
      <w:bodyDiv w:val="1"/>
      <w:marLeft w:val="0"/>
      <w:marRight w:val="0"/>
      <w:marTop w:val="0"/>
      <w:marBottom w:val="0"/>
      <w:divBdr>
        <w:top w:val="none" w:sz="0" w:space="0" w:color="auto"/>
        <w:left w:val="none" w:sz="0" w:space="0" w:color="auto"/>
        <w:bottom w:val="none" w:sz="0" w:space="0" w:color="auto"/>
        <w:right w:val="none" w:sz="0" w:space="0" w:color="auto"/>
      </w:divBdr>
    </w:div>
    <w:div w:id="642659831">
      <w:marLeft w:val="0"/>
      <w:marRight w:val="0"/>
      <w:marTop w:val="0"/>
      <w:marBottom w:val="0"/>
      <w:divBdr>
        <w:top w:val="none" w:sz="0" w:space="0" w:color="auto"/>
        <w:left w:val="none" w:sz="0" w:space="0" w:color="auto"/>
        <w:bottom w:val="none" w:sz="0" w:space="0" w:color="auto"/>
        <w:right w:val="none" w:sz="0" w:space="0" w:color="auto"/>
      </w:divBdr>
    </w:div>
    <w:div w:id="642659832">
      <w:marLeft w:val="0"/>
      <w:marRight w:val="0"/>
      <w:marTop w:val="0"/>
      <w:marBottom w:val="0"/>
      <w:divBdr>
        <w:top w:val="none" w:sz="0" w:space="0" w:color="auto"/>
        <w:left w:val="none" w:sz="0" w:space="0" w:color="auto"/>
        <w:bottom w:val="none" w:sz="0" w:space="0" w:color="auto"/>
        <w:right w:val="none" w:sz="0" w:space="0" w:color="auto"/>
      </w:divBdr>
    </w:div>
    <w:div w:id="642659833">
      <w:marLeft w:val="0"/>
      <w:marRight w:val="0"/>
      <w:marTop w:val="0"/>
      <w:marBottom w:val="0"/>
      <w:divBdr>
        <w:top w:val="none" w:sz="0" w:space="0" w:color="auto"/>
        <w:left w:val="none" w:sz="0" w:space="0" w:color="auto"/>
        <w:bottom w:val="none" w:sz="0" w:space="0" w:color="auto"/>
        <w:right w:val="none" w:sz="0" w:space="0" w:color="auto"/>
      </w:divBdr>
    </w:div>
    <w:div w:id="16813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AC37-2CE2-4C03-A992-E11D8FD4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ОБРАЗЕЦ ДОГОВОРА НА УСЛУГИ ПО ПОСТАВКЕ ТЕПЛОВОЙ ЭНЕРГИИ НА 2019 ГОД</vt:lpstr>
    </vt:vector>
  </TitlesOfParts>
  <Company>ФГУП "ФЦПР обьектов ядерной медецины ФМБА России"</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НА УСЛУГИ ПО ПОСТАВКЕ ТЕПЛОВОЙ ЭНЕРГИИ НА 2019 ГОД</dc:title>
  <dc:subject/>
  <dc:creator>Александр Носа</dc:creator>
  <cp:keywords/>
  <dc:description/>
  <cp:lastModifiedBy>Лилия Веденина</cp:lastModifiedBy>
  <cp:revision>205</cp:revision>
  <cp:lastPrinted>2022-11-17T10:19:00Z</cp:lastPrinted>
  <dcterms:created xsi:type="dcterms:W3CDTF">2022-10-07T09:52:00Z</dcterms:created>
  <dcterms:modified xsi:type="dcterms:W3CDTF">2023-02-02T06:59:00Z</dcterms:modified>
</cp:coreProperties>
</file>